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4078" w14:textId="52E84F5F" w:rsidR="00572557" w:rsidRDefault="00572557" w:rsidP="00572557">
      <w:pPr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基隆市立建德國民中學107學年度第2</w:t>
      </w:r>
      <w:r w:rsidR="00142F80">
        <w:rPr>
          <w:rFonts w:ascii="標楷體" w:eastAsia="標楷體" w:hAnsi="標楷體" w:hint="eastAsia"/>
          <w:sz w:val="36"/>
          <w:szCs w:val="36"/>
        </w:rPr>
        <w:t>學期九年級藝文領域補考題庫</w:t>
      </w:r>
      <w:bookmarkStart w:id="0" w:name="_GoBack"/>
      <w:bookmarkEnd w:id="0"/>
    </w:p>
    <w:p w14:paraId="64F615E1" w14:textId="77777777" w:rsidR="00572557" w:rsidRPr="00485391" w:rsidRDefault="00572557" w:rsidP="00572557">
      <w:pPr>
        <w:snapToGrid w:val="0"/>
        <w:rPr>
          <w:rFonts w:ascii="新細明體" w:hAnsi="新細明體"/>
          <w:b/>
          <w:sz w:val="28"/>
        </w:rPr>
      </w:pPr>
    </w:p>
    <w:p w14:paraId="4FB25438" w14:textId="77777777" w:rsidR="00572557" w:rsidRPr="00834D21" w:rsidRDefault="00572557" w:rsidP="00834D21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hint="eastAsia"/>
          <w:b/>
        </w:rPr>
        <w:t>一、</w:t>
      </w:r>
      <w:r w:rsidRPr="00834D21">
        <w:rPr>
          <w:rFonts w:ascii="標楷體" w:eastAsia="標楷體" w:hAnsi="標楷體" w:hint="eastAsia"/>
          <w:b/>
          <w:sz w:val="28"/>
          <w:szCs w:val="28"/>
        </w:rPr>
        <w:t>選擇</w:t>
      </w:r>
    </w:p>
    <w:p w14:paraId="0755CF60" w14:textId="77777777" w:rsidR="0062453A" w:rsidRPr="00834D21" w:rsidRDefault="00572557" w:rsidP="00B75D74">
      <w:pPr>
        <w:pStyle w:val="a5"/>
        <w:numPr>
          <w:ilvl w:val="0"/>
          <w:numId w:val="2"/>
        </w:numPr>
        <w:adjustRightInd w:val="0"/>
        <w:snapToGrid w:val="0"/>
        <w:spacing w:line="300" w:lineRule="exact"/>
        <w:ind w:leftChars="0" w:left="482" w:hanging="482"/>
        <w:contextualSpacing/>
        <w:rPr>
          <w:rFonts w:ascii="標楷體" w:eastAsia="標楷體" w:hAnsi="標楷體"/>
          <w:sz w:val="28"/>
          <w:szCs w:val="28"/>
        </w:rPr>
      </w:pPr>
      <w:r w:rsidRPr="00834D21">
        <w:rPr>
          <w:rFonts w:ascii="標楷體" w:eastAsia="標楷體" w:hAnsi="標楷體" w:hint="eastAsia"/>
          <w:sz w:val="28"/>
          <w:szCs w:val="28"/>
        </w:rPr>
        <w:t>（ ）對於民歌的敘述何者錯誤？　(A)是一種流傳於平民百姓生活中的曲調　(B)後人可藉由歌曲內容，了解先民當時的生活面貌　(C)歌曲內容都是在訴說早期臺灣人民生活苦境　(D)民歌可分為自然民歌和創作民歌。</w:t>
      </w:r>
    </w:p>
    <w:p w14:paraId="02013FFD" w14:textId="38085E22" w:rsidR="00572557" w:rsidRPr="00E97733" w:rsidRDefault="00572557" w:rsidP="00B75D74">
      <w:pPr>
        <w:pStyle w:val="a3"/>
        <w:numPr>
          <w:ilvl w:val="0"/>
          <w:numId w:val="2"/>
        </w:numPr>
        <w:spacing w:line="300" w:lineRule="exact"/>
        <w:ind w:left="482" w:hanging="482"/>
        <w:contextualSpacing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1" w:name="Q2AR0760301"/>
      <w:r w:rsidRPr="00E97733">
        <w:rPr>
          <w:rFonts w:ascii="標楷體" w:eastAsia="標楷體" w:hAnsi="標楷體"/>
          <w:sz w:val="28"/>
          <w:szCs w:val="28"/>
        </w:rPr>
        <w:t>（  ）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歌手孫燕姿專輯中著名歌曲〈天黑黑〉的</w:t>
      </w:r>
      <w:r w:rsidR="00E97733"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片段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，擷取哪首我們所熟知的歌謠？　</w:t>
      </w:r>
      <w:r w:rsidRPr="00E97733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天黑</w:t>
      </w:r>
      <w:proofErr w:type="gramStart"/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黑</w:t>
      </w:r>
      <w:proofErr w:type="gramEnd"/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　</w:t>
      </w:r>
      <w:r w:rsidRPr="00E97733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六月茉莉　</w:t>
      </w:r>
      <w:r w:rsidRPr="00E97733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丟</w:t>
      </w:r>
      <w:proofErr w:type="gramStart"/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丟</w:t>
      </w:r>
      <w:proofErr w:type="gramEnd"/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銅仔　</w:t>
      </w:r>
      <w:r w:rsidRPr="00E97733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E97733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牛犁歌。</w:t>
      </w:r>
    </w:p>
    <w:p w14:paraId="05008389" w14:textId="77777777" w:rsidR="00572557" w:rsidRPr="00834D21" w:rsidRDefault="00572557" w:rsidP="00B75D74">
      <w:pPr>
        <w:pStyle w:val="a3"/>
        <w:numPr>
          <w:ilvl w:val="0"/>
          <w:numId w:val="2"/>
        </w:numPr>
        <w:spacing w:line="300" w:lineRule="exact"/>
        <w:ind w:left="482" w:hanging="482"/>
        <w:contextualSpacing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2" w:name="Q2AR0760303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福</w:t>
      </w:r>
      <w:proofErr w:type="gramStart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佬</w:t>
      </w:r>
      <w:proofErr w:type="gramEnd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民歌是指以閩南語演唱的歌曲，屬於單旋律樂曲，旋律以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____________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構成，且大多有固定旋律及唱詞，例如〈天黑黑〉就是一個著名的例子。請問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________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應填上什麼？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中國五聲音階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中國七聲音階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日本小調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教會調式。</w:t>
      </w:r>
    </w:p>
    <w:p w14:paraId="7FC2E234" w14:textId="77777777" w:rsidR="00572557" w:rsidRPr="00834D21" w:rsidRDefault="00572557" w:rsidP="00B75D74">
      <w:pPr>
        <w:pStyle w:val="a3"/>
        <w:numPr>
          <w:ilvl w:val="0"/>
          <w:numId w:val="2"/>
        </w:numPr>
        <w:spacing w:line="300" w:lineRule="exact"/>
        <w:ind w:left="482" w:hanging="482"/>
        <w:contextualSpacing/>
        <w:rPr>
          <w:rFonts w:ascii="標楷體" w:eastAsia="標楷體" w:hAnsi="標楷體"/>
          <w:sz w:val="28"/>
          <w:szCs w:val="28"/>
          <w:u w:color="000000"/>
        </w:rPr>
      </w:pPr>
      <w:bookmarkStart w:id="3" w:name="Q2AR0760324"/>
      <w:bookmarkEnd w:id="2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鄧雨賢先生為下列哪一首臺灣音樂之作曲家？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〈丟丟銅仔〉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〈桃花過渡〉　</w:t>
      </w:r>
      <w:r w:rsidRPr="00834D21">
        <w:rPr>
          <w:rFonts w:ascii="標楷體" w:eastAsia="標楷體" w:hAnsi="標楷體" w:cs="Cambria"/>
          <w:sz w:val="28"/>
          <w:szCs w:val="28"/>
          <w:u w:color="000000"/>
          <w:lang w:val="pt-PT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CN" w:eastAsia="zh-CN"/>
        </w:rPr>
        <w:t>〈西北雨直直落〉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CN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〈望春風〉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>。</w:t>
      </w:r>
    </w:p>
    <w:p w14:paraId="726CE801" w14:textId="77777777" w:rsidR="00572557" w:rsidRPr="00834D21" w:rsidRDefault="00572557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u w:color="000000"/>
        </w:rPr>
      </w:pPr>
      <w:bookmarkStart w:id="4" w:name="Q2AR0760344"/>
      <w:bookmarkEnd w:id="3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客家民歌中的老山歌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>，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由哪三</w:t>
      </w:r>
      <w:proofErr w:type="gramStart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個</w:t>
      </w:r>
      <w:proofErr w:type="gramEnd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音構成曲調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？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(A)Re-Fa-La</w:t>
      </w:r>
      <w:r w:rsidRPr="00834D21">
        <w:rPr>
          <w:rFonts w:ascii="標楷體" w:eastAsia="標楷體" w:hAnsi="標楷體" w:cs="Cambria" w:hint="eastAsia"/>
          <w:sz w:val="28"/>
          <w:szCs w:val="28"/>
          <w:u w:color="000000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(B)Sol-Si-Re</w:t>
      </w:r>
      <w:r w:rsidRPr="00834D21">
        <w:rPr>
          <w:rFonts w:ascii="標楷體" w:eastAsia="標楷體" w:hAnsi="標楷體" w:cs="Cambria" w:hint="eastAsia"/>
          <w:sz w:val="28"/>
          <w:szCs w:val="28"/>
          <w:u w:color="000000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/>
          <w:sz w:val="28"/>
          <w:szCs w:val="28"/>
          <w:u w:color="000000"/>
        </w:rPr>
        <w:t>La-Do-Mi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(D)Do-Mi-Sol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。</w:t>
      </w:r>
    </w:p>
    <w:p w14:paraId="570D5A7C" w14:textId="77777777" w:rsidR="00572557" w:rsidRPr="00834D21" w:rsidRDefault="00572557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5" w:name="Q2AR0760354"/>
      <w:bookmarkEnd w:id="4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原住民民歌包含祭典儀式演唱祭典歌、工作時的勞動歌及傳說故事的敘事歌，內容涵蓋廣，如布農族的代表祭典歌曲為何？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〈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客家山歌子〉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</w:rPr>
        <w:t xml:space="preserve">〈老人飲酒歌〉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〈祈禱小米豐收歌〉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〈美濃搖籃歌〉。</w:t>
      </w:r>
    </w:p>
    <w:p w14:paraId="36552515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bookmarkStart w:id="6" w:name="Q2AR0760355"/>
      <w:bookmarkEnd w:id="5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西元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1996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年美國亞特蘭大奧運上，德國謎樂團所創作的歌曲〈反璞歸真〉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 xml:space="preserve">成為宣傳影片的配樂。這首歌曲中節錄了什麼？　</w:t>
      </w:r>
      <w:r w:rsidRPr="00834D21">
        <w:rPr>
          <w:rFonts w:ascii="標楷體" w:eastAsia="標楷體" w:hAnsi="標楷體" w:cs="Cambria"/>
          <w:sz w:val="28"/>
          <w:szCs w:val="28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 xml:space="preserve">阿美族郭英男所錄製的〈老人飲酒歌〉　</w:t>
      </w:r>
      <w:r w:rsidRPr="00834D21">
        <w:rPr>
          <w:rFonts w:ascii="標楷體" w:eastAsia="標楷體" w:hAnsi="標楷體" w:cs="Cambria"/>
          <w:sz w:val="28"/>
          <w:szCs w:val="28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>謝宇威及</w:t>
      </w:r>
      <w:r w:rsidRPr="00834D21">
        <w:rPr>
          <w:rFonts w:ascii="標楷體" w:eastAsia="標楷體" w:hAnsi="標楷體" w:hint="eastAsia"/>
          <w:sz w:val="28"/>
          <w:szCs w:val="28"/>
          <w:lang w:val="ja-JP" w:eastAsia="ja-JP"/>
        </w:rPr>
        <w:t>馬修連恩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 xml:space="preserve">共同錄製的〈客家山歌子〉　</w:t>
      </w:r>
      <w:r w:rsidRPr="00834D21">
        <w:rPr>
          <w:rFonts w:ascii="標楷體" w:eastAsia="標楷體" w:hAnsi="標楷體" w:cs="Cambria"/>
          <w:sz w:val="28"/>
          <w:szCs w:val="28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 xml:space="preserve">北管音樂　</w:t>
      </w:r>
      <w:r w:rsidRPr="00834D21">
        <w:rPr>
          <w:rFonts w:ascii="標楷體" w:eastAsia="標楷體" w:hAnsi="標楷體" w:cs="Cambria"/>
          <w:sz w:val="28"/>
          <w:szCs w:val="28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lang w:val="zh-TW"/>
        </w:rPr>
        <w:t>臺灣民謠〈望春風〉。</w:t>
      </w:r>
    </w:p>
    <w:p w14:paraId="7B7C6EE4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7" w:name="Q2AR0760368"/>
      <w:bookmarkEnd w:id="6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「有一種臺灣傳統音樂，包含了鼓吹樂演奏的牌子及絲竹樂演奏的</w:t>
      </w:r>
      <w:proofErr w:type="gramStart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弦譜，</w:t>
      </w:r>
      <w:proofErr w:type="gramEnd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另外</w:t>
      </w:r>
      <w:proofErr w:type="gramStart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還有細曲和</w:t>
      </w:r>
      <w:proofErr w:type="gramEnd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戲曲，常表現於歲時節慶及生命禮俗」請問此音樂類型及可能為何？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北管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南管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山歌子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飲酒歌。</w:t>
      </w:r>
    </w:p>
    <w:p w14:paraId="6FB71FFB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8" w:name="Q2AR0760367"/>
      <w:bookmarkEnd w:id="7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南管常態編制為「上四管」，控制節拍的是什麼？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大鑼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小鑼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拍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proofErr w:type="gramStart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通鼓</w:t>
      </w:r>
      <w:proofErr w:type="gramEnd"/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。</w:t>
      </w:r>
    </w:p>
    <w:p w14:paraId="5F52C376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9" w:name="Q2AR0760486"/>
      <w:bookmarkEnd w:id="8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瑞士的阿爾卑斯山號早期的功用是什麼？　</w:t>
      </w:r>
      <w:r w:rsidRPr="00834D21">
        <w:rPr>
          <w:rFonts w:ascii="標楷體" w:eastAsia="標楷體" w:hAnsi="標楷體"/>
          <w:sz w:val="28"/>
          <w:szCs w:val="28"/>
        </w:rPr>
        <w:t>(A)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通知敵軍來襲　</w:t>
      </w:r>
      <w:r w:rsidRPr="00834D21">
        <w:rPr>
          <w:rFonts w:ascii="標楷體" w:eastAsia="標楷體" w:hAnsi="標楷體"/>
          <w:sz w:val="28"/>
          <w:szCs w:val="28"/>
        </w:rPr>
        <w:t>(B)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作為洪水暴發或其他天災的警告用途　</w:t>
      </w:r>
      <w:r w:rsidRPr="00834D21">
        <w:rPr>
          <w:rFonts w:ascii="標楷體" w:eastAsia="標楷體" w:hAnsi="標楷體"/>
          <w:sz w:val="28"/>
          <w:szCs w:val="28"/>
        </w:rPr>
        <w:t>(C)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教會告知彌撒時間　</w:t>
      </w:r>
      <w:r w:rsidRPr="00834D21">
        <w:rPr>
          <w:rFonts w:ascii="標楷體" w:eastAsia="標楷體" w:hAnsi="標楷體"/>
          <w:sz w:val="28"/>
          <w:szCs w:val="28"/>
        </w:rPr>
        <w:t>(D)</w:t>
      </w:r>
      <w:r w:rsidRPr="00834D21">
        <w:rPr>
          <w:rFonts w:ascii="標楷體" w:eastAsia="標楷體" w:hAnsi="標楷體" w:hint="eastAsia"/>
          <w:sz w:val="28"/>
          <w:szCs w:val="28"/>
        </w:rPr>
        <w:t>牧羊人傳遞訊息的工具。</w:t>
      </w:r>
    </w:p>
    <w:p w14:paraId="052179A3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0" w:name="Q2AR0760484"/>
      <w:bookmarkEnd w:id="9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>歐洲許多地方都有風笛，外觀或音色上各有不同，其中又以哪一個地方的風笛最為人熟知？　(A)愛爾蘭　(B</w:t>
      </w:r>
      <w:r w:rsidRPr="00834D21">
        <w:rPr>
          <w:rFonts w:ascii="標楷體" w:eastAsia="標楷體" w:hAnsi="標楷體"/>
          <w:sz w:val="28"/>
          <w:szCs w:val="28"/>
        </w:rPr>
        <w:t>)</w:t>
      </w:r>
      <w:r w:rsidRPr="00834D21">
        <w:rPr>
          <w:rFonts w:ascii="標楷體" w:eastAsia="標楷體" w:hAnsi="標楷體" w:hint="eastAsia"/>
          <w:sz w:val="28"/>
          <w:szCs w:val="28"/>
        </w:rPr>
        <w:t>蘇格蘭　(C</w:t>
      </w:r>
      <w:r w:rsidRPr="00834D21">
        <w:rPr>
          <w:rFonts w:ascii="標楷體" w:eastAsia="標楷體" w:hAnsi="標楷體"/>
          <w:sz w:val="28"/>
          <w:szCs w:val="28"/>
        </w:rPr>
        <w:t>)</w:t>
      </w:r>
      <w:r w:rsidRPr="00834D21">
        <w:rPr>
          <w:rFonts w:ascii="標楷體" w:eastAsia="標楷體" w:hAnsi="標楷體" w:hint="eastAsia"/>
          <w:sz w:val="28"/>
          <w:szCs w:val="28"/>
        </w:rPr>
        <w:t>葡萄牙　(D</w:t>
      </w:r>
      <w:r w:rsidRPr="00834D21">
        <w:rPr>
          <w:rFonts w:ascii="標楷體" w:eastAsia="標楷體" w:hAnsi="標楷體"/>
          <w:sz w:val="28"/>
          <w:szCs w:val="28"/>
        </w:rPr>
        <w:t>)</w:t>
      </w:r>
      <w:r w:rsidRPr="00834D21">
        <w:rPr>
          <w:rFonts w:ascii="標楷體" w:eastAsia="標楷體" w:hAnsi="標楷體" w:hint="eastAsia"/>
          <w:sz w:val="28"/>
          <w:szCs w:val="28"/>
        </w:rPr>
        <w:t>西班牙。</w:t>
      </w:r>
    </w:p>
    <w:p w14:paraId="704407AD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1" w:name="Q2AR0760489"/>
      <w:bookmarkEnd w:id="10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>佛朗明哥的三大組成要素有歌唱、舞蹈以及什麼？　(A)烏克麗麗　(B)吉他　(C)貝斯　(D)魯特琴。</w:t>
      </w:r>
    </w:p>
    <w:p w14:paraId="7CE77127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2" w:name="Q2AR0760494"/>
      <w:bookmarkEnd w:id="11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>音樂在非洲扮演著溝通工具的角色，其中有一項可以模仿人類語言的樂器是什麼？　(A)</w:t>
      </w:r>
      <w:proofErr w:type="gramStart"/>
      <w:r w:rsidRPr="00834D21">
        <w:rPr>
          <w:rFonts w:ascii="標楷體" w:eastAsia="標楷體" w:hAnsi="標楷體" w:hint="eastAsia"/>
          <w:sz w:val="28"/>
          <w:szCs w:val="28"/>
        </w:rPr>
        <w:t>邦哥鼓</w:t>
      </w:r>
      <w:proofErr w:type="gramEnd"/>
      <w:r w:rsidRPr="00834D21">
        <w:rPr>
          <w:rFonts w:ascii="標楷體" w:eastAsia="標楷體" w:hAnsi="標楷體" w:hint="eastAsia"/>
          <w:sz w:val="28"/>
          <w:szCs w:val="28"/>
        </w:rPr>
        <w:t xml:space="preserve">　(B)</w:t>
      </w:r>
      <w:proofErr w:type="gramStart"/>
      <w:r w:rsidRPr="00834D21">
        <w:rPr>
          <w:rFonts w:ascii="標楷體" w:eastAsia="標楷體" w:hAnsi="標楷體" w:hint="eastAsia"/>
          <w:sz w:val="28"/>
          <w:szCs w:val="28"/>
        </w:rPr>
        <w:t>金貝鼓</w:t>
      </w:r>
      <w:proofErr w:type="gramEnd"/>
      <w:r w:rsidRPr="00834D21">
        <w:rPr>
          <w:rFonts w:ascii="標楷體" w:eastAsia="標楷體" w:hAnsi="標楷體" w:hint="eastAsia"/>
          <w:sz w:val="28"/>
          <w:szCs w:val="28"/>
        </w:rPr>
        <w:t xml:space="preserve">　(C)非洲木琴　(D)說話鼓。</w:t>
      </w:r>
    </w:p>
    <w:p w14:paraId="55ECE85E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3" w:name="Q2AR0760497"/>
      <w:bookmarkEnd w:id="12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>小涵在電視上看到一個音樂表演節目，非常有節奏感且節奏型態非常複雜，用了</w:t>
      </w:r>
      <w:proofErr w:type="gramStart"/>
      <w:r w:rsidRPr="00834D21">
        <w:rPr>
          <w:rFonts w:ascii="標楷體" w:eastAsia="標楷體" w:hAnsi="標楷體" w:hint="eastAsia"/>
          <w:sz w:val="28"/>
          <w:szCs w:val="28"/>
        </w:rPr>
        <w:t>許多鼓類</w:t>
      </w:r>
      <w:proofErr w:type="gramEnd"/>
      <w:r w:rsidRPr="00834D21">
        <w:rPr>
          <w:rFonts w:ascii="標楷體" w:eastAsia="標楷體" w:hAnsi="標楷體" w:hint="eastAsia"/>
          <w:sz w:val="28"/>
          <w:szCs w:val="28"/>
        </w:rPr>
        <w:t>樂器，這個表演應該是哪</w:t>
      </w:r>
      <w:proofErr w:type="gramStart"/>
      <w:r w:rsidRPr="00834D2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34D21">
        <w:rPr>
          <w:rFonts w:ascii="標楷體" w:eastAsia="標楷體" w:hAnsi="標楷體" w:hint="eastAsia"/>
          <w:sz w:val="28"/>
          <w:szCs w:val="28"/>
        </w:rPr>
        <w:t xml:space="preserve">地區的傳統音樂？　</w:t>
      </w:r>
      <w:r w:rsidRPr="00834D21">
        <w:rPr>
          <w:rFonts w:ascii="標楷體" w:eastAsia="標楷體" w:hAnsi="標楷體"/>
          <w:sz w:val="28"/>
          <w:szCs w:val="28"/>
        </w:rPr>
        <w:t>(A)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歐洲　</w:t>
      </w:r>
      <w:r w:rsidRPr="00834D21">
        <w:rPr>
          <w:rFonts w:ascii="標楷體" w:eastAsia="標楷體" w:hAnsi="標楷體"/>
          <w:sz w:val="28"/>
          <w:szCs w:val="28"/>
        </w:rPr>
        <w:t>(B)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亞洲　</w:t>
      </w:r>
      <w:r w:rsidRPr="00834D21">
        <w:rPr>
          <w:rFonts w:ascii="標楷體" w:eastAsia="標楷體" w:hAnsi="標楷體"/>
          <w:sz w:val="28"/>
          <w:szCs w:val="28"/>
        </w:rPr>
        <w:t>(C)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非洲　</w:t>
      </w:r>
      <w:r w:rsidRPr="00834D21">
        <w:rPr>
          <w:rFonts w:ascii="標楷體" w:eastAsia="標楷體" w:hAnsi="標楷體"/>
          <w:sz w:val="28"/>
          <w:szCs w:val="28"/>
        </w:rPr>
        <w:t>(D)</w:t>
      </w:r>
      <w:r w:rsidRPr="00834D21">
        <w:rPr>
          <w:rFonts w:ascii="標楷體" w:eastAsia="標楷體" w:hAnsi="標楷體" w:hint="eastAsia"/>
          <w:sz w:val="28"/>
          <w:szCs w:val="28"/>
        </w:rPr>
        <w:t>北美洲。</w:t>
      </w:r>
    </w:p>
    <w:p w14:paraId="7C9B3A15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4" w:name="Q2AR0760503"/>
      <w:bookmarkEnd w:id="13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</w:rPr>
        <w:t>北美洲有一種音樂形式，融合了</w:t>
      </w:r>
      <w:proofErr w:type="gramStart"/>
      <w:r w:rsidRPr="00834D21">
        <w:rPr>
          <w:rFonts w:ascii="標楷體" w:eastAsia="標楷體" w:hAnsi="標楷體" w:hint="eastAsia"/>
          <w:sz w:val="28"/>
          <w:szCs w:val="28"/>
        </w:rPr>
        <w:t>黑人靈歌</w:t>
      </w:r>
      <w:proofErr w:type="gramEnd"/>
      <w:r w:rsidRPr="00834D21">
        <w:rPr>
          <w:rFonts w:ascii="標楷體" w:eastAsia="標楷體" w:hAnsi="標楷體" w:hint="eastAsia"/>
          <w:sz w:val="28"/>
          <w:szCs w:val="28"/>
        </w:rPr>
        <w:t xml:space="preserve">、藍調及工作歌，並使用歐洲樂器表演，請問此種音樂形式為何？　</w:t>
      </w:r>
      <w:r w:rsidRPr="00834D21">
        <w:rPr>
          <w:rFonts w:ascii="標楷體" w:eastAsia="標楷體" w:hAnsi="標楷體"/>
          <w:sz w:val="28"/>
          <w:szCs w:val="28"/>
        </w:rPr>
        <w:t>(A)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波沙諾瓦　</w:t>
      </w:r>
      <w:r w:rsidRPr="00834D21">
        <w:rPr>
          <w:rFonts w:ascii="標楷體" w:eastAsia="標楷體" w:hAnsi="標楷體"/>
          <w:sz w:val="28"/>
          <w:szCs w:val="28"/>
        </w:rPr>
        <w:t>(B)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探戈　</w:t>
      </w:r>
      <w:r w:rsidRPr="00834D21">
        <w:rPr>
          <w:rFonts w:ascii="標楷體" w:eastAsia="標楷體" w:hAnsi="標楷體"/>
          <w:sz w:val="28"/>
          <w:szCs w:val="28"/>
        </w:rPr>
        <w:t>(C)</w:t>
      </w:r>
      <w:r w:rsidRPr="00834D21">
        <w:rPr>
          <w:rFonts w:ascii="標楷體" w:eastAsia="標楷體" w:hAnsi="標楷體" w:hint="eastAsia"/>
          <w:sz w:val="28"/>
          <w:szCs w:val="28"/>
        </w:rPr>
        <w:t xml:space="preserve">佛朗明哥　</w:t>
      </w:r>
      <w:r w:rsidRPr="00834D21">
        <w:rPr>
          <w:rFonts w:ascii="標楷體" w:eastAsia="標楷體" w:hAnsi="標楷體"/>
          <w:sz w:val="28"/>
          <w:szCs w:val="28"/>
        </w:rPr>
        <w:t>(D)</w:t>
      </w:r>
      <w:r w:rsidRPr="00834D21">
        <w:rPr>
          <w:rFonts w:ascii="標楷體" w:eastAsia="標楷體" w:hAnsi="標楷體" w:hint="eastAsia"/>
          <w:sz w:val="28"/>
          <w:szCs w:val="28"/>
        </w:rPr>
        <w:t>爵士樂。</w:t>
      </w:r>
    </w:p>
    <w:p w14:paraId="6A1032F5" w14:textId="312B2980" w:rsidR="00B7405D" w:rsidRPr="001A6097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</w:rPr>
      </w:pPr>
      <w:bookmarkStart w:id="15" w:name="Q2AR0760509"/>
      <w:bookmarkEnd w:id="14"/>
      <w:r w:rsidRPr="001A6097">
        <w:rPr>
          <w:rFonts w:ascii="標楷體" w:eastAsia="標楷體" w:hAnsi="標楷體"/>
          <w:sz w:val="28"/>
          <w:szCs w:val="28"/>
        </w:rPr>
        <w:t>（  ）</w:t>
      </w:r>
      <w:r w:rsidRPr="001A6097">
        <w:rPr>
          <w:rFonts w:ascii="標楷體" w:eastAsia="標楷體" w:hAnsi="標楷體" w:hint="eastAsia"/>
          <w:sz w:val="28"/>
          <w:szCs w:val="28"/>
        </w:rPr>
        <w:t>〈藍色狂想曲〉是著名作曲家蓋西文</w:t>
      </w:r>
      <w:r w:rsidR="001A6097" w:rsidRPr="001A6097">
        <w:rPr>
          <w:rFonts w:ascii="標楷體" w:eastAsia="標楷體" w:hAnsi="標楷體" w:hint="eastAsia"/>
          <w:sz w:val="28"/>
          <w:szCs w:val="28"/>
        </w:rPr>
        <w:t>的</w:t>
      </w:r>
      <w:r w:rsidRPr="001A6097">
        <w:rPr>
          <w:rFonts w:ascii="標楷體" w:eastAsia="標楷體" w:hAnsi="標楷體" w:hint="eastAsia"/>
          <w:sz w:val="28"/>
          <w:szCs w:val="28"/>
        </w:rPr>
        <w:t>鋼琴協奏曲，此曲中有</w:t>
      </w:r>
      <w:proofErr w:type="gramStart"/>
      <w:r w:rsidRPr="001A6097">
        <w:rPr>
          <w:rFonts w:ascii="標楷體" w:eastAsia="標楷體" w:hAnsi="標楷體" w:hint="eastAsia"/>
          <w:sz w:val="28"/>
          <w:szCs w:val="28"/>
        </w:rPr>
        <w:t>許多哪</w:t>
      </w:r>
      <w:proofErr w:type="gramEnd"/>
      <w:r w:rsidRPr="001A6097">
        <w:rPr>
          <w:rFonts w:ascii="標楷體" w:eastAsia="標楷體" w:hAnsi="標楷體" w:hint="eastAsia"/>
          <w:sz w:val="28"/>
          <w:szCs w:val="28"/>
        </w:rPr>
        <w:t xml:space="preserve">一種音樂的元素？　</w:t>
      </w:r>
      <w:r w:rsidRPr="001A6097">
        <w:rPr>
          <w:rFonts w:ascii="標楷體" w:eastAsia="標楷體" w:hAnsi="標楷體"/>
          <w:sz w:val="28"/>
          <w:szCs w:val="28"/>
        </w:rPr>
        <w:t>(A)</w:t>
      </w:r>
      <w:r w:rsidRPr="001A6097">
        <w:rPr>
          <w:rFonts w:ascii="標楷體" w:eastAsia="標楷體" w:hAnsi="標楷體" w:hint="eastAsia"/>
          <w:sz w:val="28"/>
          <w:szCs w:val="28"/>
        </w:rPr>
        <w:t xml:space="preserve">藍調　</w:t>
      </w:r>
      <w:r w:rsidRPr="001A6097">
        <w:rPr>
          <w:rFonts w:ascii="標楷體" w:eastAsia="標楷體" w:hAnsi="標楷體"/>
          <w:sz w:val="28"/>
          <w:szCs w:val="28"/>
        </w:rPr>
        <w:t>(B)</w:t>
      </w:r>
      <w:r w:rsidRPr="001A6097">
        <w:rPr>
          <w:rFonts w:ascii="標楷體" w:eastAsia="標楷體" w:hAnsi="標楷體" w:hint="eastAsia"/>
          <w:sz w:val="28"/>
          <w:szCs w:val="28"/>
        </w:rPr>
        <w:t xml:space="preserve">爵士樂　</w:t>
      </w:r>
      <w:r w:rsidRPr="001A6097">
        <w:rPr>
          <w:rFonts w:ascii="標楷體" w:eastAsia="標楷體" w:hAnsi="標楷體"/>
          <w:sz w:val="28"/>
          <w:szCs w:val="28"/>
        </w:rPr>
        <w:t>(C)</w:t>
      </w:r>
      <w:r w:rsidRPr="001A6097">
        <w:rPr>
          <w:rFonts w:ascii="標楷體" w:eastAsia="標楷體" w:hAnsi="標楷體" w:hint="eastAsia"/>
          <w:sz w:val="28"/>
          <w:szCs w:val="28"/>
        </w:rPr>
        <w:t xml:space="preserve">波沙諾瓦　</w:t>
      </w:r>
      <w:r w:rsidRPr="001A6097">
        <w:rPr>
          <w:rFonts w:ascii="標楷體" w:eastAsia="標楷體" w:hAnsi="標楷體"/>
          <w:sz w:val="28"/>
          <w:szCs w:val="28"/>
        </w:rPr>
        <w:t>(D)</w:t>
      </w:r>
      <w:r w:rsidRPr="001A6097">
        <w:rPr>
          <w:rFonts w:ascii="標楷體" w:eastAsia="標楷體" w:hAnsi="標楷體" w:hint="eastAsia"/>
          <w:sz w:val="28"/>
          <w:szCs w:val="28"/>
        </w:rPr>
        <w:t>探戈。</w:t>
      </w:r>
    </w:p>
    <w:p w14:paraId="0A7FE09C" w14:textId="77777777" w:rsidR="00B7405D" w:rsidRPr="00834D21" w:rsidRDefault="00B7405D" w:rsidP="00B75D74">
      <w:pPr>
        <w:pStyle w:val="a3"/>
        <w:numPr>
          <w:ilvl w:val="0"/>
          <w:numId w:val="2"/>
        </w:numPr>
        <w:spacing w:line="300" w:lineRule="exact"/>
        <w:rPr>
          <w:rFonts w:ascii="標楷體" w:eastAsia="標楷體" w:hAnsi="標楷體"/>
          <w:sz w:val="28"/>
          <w:szCs w:val="28"/>
          <w:u w:color="000000"/>
          <w:lang w:val="zh-TW"/>
        </w:rPr>
      </w:pPr>
      <w:bookmarkStart w:id="16" w:name="Q2AR0760298"/>
      <w:bookmarkEnd w:id="15"/>
      <w:r w:rsidRPr="00834D21">
        <w:rPr>
          <w:rFonts w:ascii="標楷體" w:eastAsia="標楷體" w:hAnsi="標楷體"/>
          <w:sz w:val="28"/>
          <w:szCs w:val="28"/>
        </w:rPr>
        <w:t>（  ）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關於民謠，詞曲作家擷取了民間音樂元素，譜寫出富有地方特色的歌曲，稱之為何？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(A)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藝術歌曲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(B)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自然民歌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(C)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 xml:space="preserve">創作民歌　</w:t>
      </w:r>
      <w:r w:rsidRPr="00834D21">
        <w:rPr>
          <w:rFonts w:ascii="標楷體" w:eastAsia="標楷體" w:hAnsi="標楷體" w:cs="Cambria"/>
          <w:sz w:val="28"/>
          <w:szCs w:val="28"/>
          <w:u w:color="000000"/>
        </w:rPr>
        <w:t>(D)</w:t>
      </w:r>
      <w:r w:rsidRPr="00834D21">
        <w:rPr>
          <w:rFonts w:ascii="標楷體" w:eastAsia="標楷體" w:hAnsi="標楷體" w:hint="eastAsia"/>
          <w:sz w:val="28"/>
          <w:szCs w:val="28"/>
          <w:u w:color="000000"/>
          <w:lang w:val="zh-TW"/>
        </w:rPr>
        <w:t>節慶音樂。</w:t>
      </w:r>
    </w:p>
    <w:bookmarkEnd w:id="16"/>
    <w:p w14:paraId="21AEFAE7" w14:textId="77777777" w:rsid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)請問建德國中的運動服顏色符合色彩三要素中的哪個條件?(A)低明度(B)高彩度(C)</w:t>
      </w:r>
      <w:proofErr w:type="gramStart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低彩度</w:t>
      </w:r>
      <w:proofErr w:type="gramEnd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(D)都不符合</w:t>
      </w:r>
    </w:p>
    <w:p w14:paraId="59769BA7" w14:textId="107CE021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)請問建德國中的舊校徽是運用美的原理原則中哪一項去設計?(A)均衡(B)漸層(C)調和(D)都不符合</w:t>
      </w:r>
    </w:p>
    <w:p w14:paraId="363E423D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)請問色彩三原色?(A)紅綠藍(B)紅黃藍(C)紅黃綠(D)黃綠藍</w:t>
      </w:r>
    </w:p>
    <w:p w14:paraId="0D7FFF92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)下列調色何者錯誤?(A)黃+藍=綠(B)紅+藍=紫(C)紅+黃=</w:t>
      </w:r>
      <w:proofErr w:type="gramStart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橘</w:t>
      </w:r>
      <w:proofErr w:type="gramEnd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(D)黃+紅=綠</w:t>
      </w:r>
    </w:p>
    <w:p w14:paraId="027C3C9D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)成功的包裝設計應該是(A)昂貴又複雜的包裝(B)符合環保又美觀的包裝(C)完全看不出商品特色的包裝(D)以上皆是</w:t>
      </w:r>
    </w:p>
    <w:p w14:paraId="732E0BD4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)包裝設計的功能有?(A)保護物品(B)傳達美觀(C)方便搬運與使用(D)以上皆是</w:t>
      </w:r>
    </w:p>
    <w:p w14:paraId="4888B815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)關於公共藝術下列敘述何者錯誤?(A)可與民眾與環境互動(B)可將地區歷史文化作為創作的元素(C)藝術家在設計時不須先了解民眾的喜惡(D)以上皆是</w:t>
      </w:r>
    </w:p>
    <w:p w14:paraId="400AD5F8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)世界名畫</w:t>
      </w:r>
      <w:r w:rsidRPr="00834D2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蒙娜麗莎的微笑</w:t>
      </w: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是哪位藝術家的作品?(A)莫內(B)畢卡索(C)達文西(D)梵谷</w:t>
      </w:r>
    </w:p>
    <w:p w14:paraId="7ABF6AD9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)聖母院在今年4月發生屋頂大火，哥德式尖塔與飛簷嚴重損毀，請問慘遭祝融之災的聖母院是位於?(A)義大利(B)美國(C)德國(D)法國</w:t>
      </w:r>
    </w:p>
    <w:p w14:paraId="1C730C48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)台灣美術館和博物館的公休日大都是?(A)星期一(B)星期三(C)星期六(D)星期日</w:t>
      </w:r>
    </w:p>
    <w:p w14:paraId="04AAECF8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)從基隆到台北市立美術館9006就可以到囉~交通十分便利，請問每週</w:t>
      </w:r>
      <w:r w:rsidRPr="00834D2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  </w:t>
      </w: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市美館訂為學習日憑學生證可免費參觀(A)星期三(B)星期五(C)星期六(D)星期日</w:t>
      </w:r>
    </w:p>
    <w:p w14:paraId="2C518C29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)參觀美術館的基本禮貌就是?(A)到處喧嘩吵鬧高談闊論畫作內容(B)邊飲食邊參觀(C)不拍照尊重智慧財產(D)四處奔跑或觸摸作品</w:t>
      </w:r>
    </w:p>
    <w:p w14:paraId="4F7ABEDC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)公共藝術又稱之為</w:t>
      </w:r>
      <w:r w:rsidRPr="00834D2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    </w:t>
      </w: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藝術(A)百分比 (B)千分比 (C)萬分比</w:t>
      </w:r>
    </w:p>
    <w:p w14:paraId="32F8E014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)世界最大的玻璃公共藝術在? (A)台北(B)台中(C)高雄(D)基隆</w:t>
      </w:r>
    </w:p>
    <w:p w14:paraId="10B93729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  )下列何者非街道家具? (A)交通號</w:t>
      </w:r>
      <w:proofErr w:type="gramStart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誌</w:t>
      </w:r>
      <w:proofErr w:type="gramEnd"/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(B)人孔蓋(C)沙發(D)公車亭</w:t>
      </w:r>
    </w:p>
    <w:p w14:paraId="2C85D5D8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)藝術展覽中擔任構思組織管理的專業人員稱之為(A)董事長(B)策展人(C)導演(D)經理</w:t>
      </w:r>
    </w:p>
    <w:p w14:paraId="256990EB" w14:textId="77777777" w:rsidR="00834D21" w:rsidRPr="00834D21" w:rsidRDefault="00834D21" w:rsidP="00B75D74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300" w:lineRule="exact"/>
        <w:ind w:left="482" w:hanging="48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834D21">
        <w:rPr>
          <w:rFonts w:ascii="標楷體" w:eastAsia="標楷體" w:hAnsi="標楷體" w:hint="eastAsia"/>
          <w:color w:val="000000"/>
          <w:sz w:val="28"/>
          <w:szCs w:val="28"/>
        </w:rPr>
        <w:t>(  )建德校門口的馬賽克磁磚拼貼是屬於公共藝術的哪種型態? (A)立體(B)半立體(C)平面</w:t>
      </w:r>
    </w:p>
    <w:p w14:paraId="120FCA0C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17" w:name="Q2AR0760791"/>
      <w:r>
        <w:rPr>
          <w:rFonts w:ascii="標楷體" w:eastAsia="標楷體" w:hAnsi="標楷體" w:hint="eastAsia"/>
          <w:sz w:val="28"/>
          <w:szCs w:val="28"/>
        </w:rPr>
        <w:t>（  ）下列何者符合對日本「歌舞伎」的描述？　(A)舞臺講究，布景華麗　(B)即興笑鬧的短劇　(C)劇中由女演員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男裝　(D)擷取自史詩中的片段。</w:t>
      </w:r>
    </w:p>
    <w:p w14:paraId="02C6ECEE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18" w:name="Q2AR0760828"/>
      <w:bookmarkEnd w:id="17"/>
      <w:r>
        <w:rPr>
          <w:rFonts w:ascii="標楷體" w:eastAsia="標楷體" w:hAnsi="標楷體" w:hint="eastAsia"/>
          <w:sz w:val="28"/>
          <w:szCs w:val="28"/>
        </w:rPr>
        <w:t>（  ）泰國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箜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劇演員頭上所帶的頭飾，象徵著什麼？　(A)天空中的繁星　(B)指向天空的寺廟尖塔　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堆積成塔的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黃金　(D)用以毀滅宇宙的火。</w:t>
      </w:r>
    </w:p>
    <w:p w14:paraId="247C0D47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19" w:name="Q2AR0760663"/>
      <w:bookmarkEnd w:id="18"/>
      <w:r>
        <w:rPr>
          <w:rFonts w:ascii="標楷體" w:eastAsia="標楷體" w:hAnsi="標楷體" w:hint="eastAsia"/>
          <w:sz w:val="28"/>
          <w:szCs w:val="28"/>
        </w:rPr>
        <w:t>（  ）下列哪一部果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劇場的經典作品，是改編自美國劇作家桑頓懷爾德《小鎮風光》的作品，將故事的小鎮設定為臺灣淡水，更能讓觀眾能感同身受，啟發人們對土地故鄉的關懷，故事情節發人省思，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人體會生命的美好及珍惜當下？　(A)《徵婚啟事》　(B)《天使─不夜城》　(C)《淡水小鎮》　(D)《吻我吧娜娜》。</w:t>
      </w:r>
    </w:p>
    <w:p w14:paraId="461613B8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0" w:name="Q2AR0760700"/>
      <w:bookmarkEnd w:id="19"/>
      <w:r>
        <w:rPr>
          <w:rFonts w:ascii="標楷體" w:eastAsia="標楷體" w:hAnsi="標楷體" w:hint="eastAsia"/>
          <w:sz w:val="28"/>
          <w:szCs w:val="28"/>
        </w:rPr>
        <w:t>（  ）在傳統戲曲現代化的過程中，通常最常採用的方式就是從劇本改編出發，像是國光劇團以戲曲的角度，重新詮釋張愛玲的文學作品，將敘事內容轉換成舞臺畫面，考驗演出者的功力。此戲曲作品是何者？　(A)《李爾在此》　(B)《金鎖記》　(C)《荷珠新配》　(D)《欲望城國》。</w:t>
      </w:r>
    </w:p>
    <w:p w14:paraId="57FF49CB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1" w:name="Q2AR0760620"/>
      <w:bookmarkEnd w:id="20"/>
      <w:r>
        <w:rPr>
          <w:rFonts w:ascii="標楷體" w:eastAsia="標楷體" w:hAnsi="標楷體" w:hint="eastAsia"/>
          <w:sz w:val="28"/>
          <w:szCs w:val="28"/>
        </w:rPr>
        <w:t>（  ）關於《傀儡家庭》作品的結局敘述，下列何者正確？　(A)全劇在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娜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拉提著行李出走時，從樓下傳來「砰」的關門巨響聲中結束　(B)最後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娜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拉承認自己的錯誤，決定回歸家庭　(C)丈夫知道真相後無顏留在家庭中，於是在夜色中黯然離去　(D)最後一幕在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娜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拉與丈夫，以及三個小孩抱頭痛哭中結束。</w:t>
      </w:r>
    </w:p>
    <w:p w14:paraId="77BEC350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2" w:name="Q2AR0760629"/>
      <w:bookmarkEnd w:id="21"/>
      <w:r>
        <w:rPr>
          <w:rFonts w:ascii="標楷體" w:eastAsia="標楷體" w:hAnsi="標楷體" w:hint="eastAsia"/>
          <w:sz w:val="28"/>
          <w:szCs w:val="28"/>
        </w:rPr>
        <w:t>（  ）下列有關《父親回家時》的敘述，何者</w:t>
      </w:r>
      <w:r>
        <w:rPr>
          <w:rFonts w:ascii="標楷體" w:eastAsia="標楷體" w:hAnsi="標楷體" w:hint="eastAsia"/>
          <w:sz w:val="28"/>
          <w:szCs w:val="28"/>
          <w:u w:val="double"/>
        </w:rPr>
        <w:t>錯誤</w:t>
      </w:r>
      <w:r>
        <w:rPr>
          <w:rFonts w:ascii="標楷體" w:eastAsia="標楷體" w:hAnsi="標楷體" w:hint="eastAsia"/>
          <w:sz w:val="28"/>
          <w:szCs w:val="28"/>
        </w:rPr>
        <w:t>？　(A)於西元1920年上演時造成轟動　(B)此劇因整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戲都在同一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場景中進行，因此特別容易凝聚觀眾情緒　(C)內容描寫一家人在工作職場上的不平等待遇　(D)臺詞、布景、服裝、道具等，都經過仔細斟酌，符合時代面貌。</w:t>
      </w:r>
    </w:p>
    <w:p w14:paraId="6C57DAB5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3" w:name="Q2AR0760702"/>
      <w:bookmarkEnd w:id="22"/>
      <w:r>
        <w:rPr>
          <w:rFonts w:ascii="標楷體" w:eastAsia="標楷體" w:hAnsi="標楷體" w:hint="eastAsia"/>
          <w:sz w:val="28"/>
          <w:szCs w:val="28"/>
        </w:rPr>
        <w:t>（  ）國光劇團以戲曲的角度，重新詮釋張愛玲的文學作品《金鎖記》，使用京劇的形式，創新的手法演出。這是利用了下列何種手法重新演繹？　(A)融合當代表演形式　(B)突破原有的劇場局限　(C)改編西方劇作或文學作品　(D)運用誇張的舞臺設計。</w:t>
      </w:r>
    </w:p>
    <w:p w14:paraId="016E3B55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4" w:name="Q2AR0760645"/>
      <w:bookmarkEnd w:id="23"/>
      <w:r>
        <w:rPr>
          <w:rFonts w:ascii="標楷體" w:eastAsia="標楷體" w:hAnsi="標楷體" w:hint="eastAsia"/>
          <w:sz w:val="28"/>
          <w:szCs w:val="28"/>
        </w:rPr>
        <w:t>（  ）美國劇作家桑頓懷爾德，在看過中國京劇表演藝術家梅蘭芳的演出後，深受啟發，創作出探討生命及死亡的作品；作品中採用象徵性的模擬動作、簡單的道具、自由轉換時空的手法，具有鮮明的非寫實特色。請問是下列哪一部作品？　(A)《青鳥》　(B)《小鎮風光》　(C)《玻璃動物園》　(D)《傀儡家庭》。</w:t>
      </w:r>
    </w:p>
    <w:p w14:paraId="7CE6DCCE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5" w:name="Q2AR0760823"/>
      <w:bookmarkEnd w:id="24"/>
      <w:r>
        <w:rPr>
          <w:rFonts w:ascii="標楷體" w:eastAsia="標楷體" w:hAnsi="標楷體" w:hint="eastAsia"/>
          <w:sz w:val="28"/>
          <w:szCs w:val="28"/>
        </w:rPr>
        <w:t>（  ）泰國《拉馬堅》舞劇，故事取自泰國文學，講述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拉馬王故事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中猴王與十頭魔王大戰的片段，全劇沒有臺詞，只靠演員的肢體傳達劇情，演員多由戴面具的男性擔綱演出，對舞者要求極高。以上敘述應為何種泰國傳統戲劇？　(A)歌舞伎　(B)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　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箜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　(D)水傀儡。</w:t>
      </w:r>
    </w:p>
    <w:p w14:paraId="3FB1BC21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6" w:name="Q2AR0760743"/>
      <w:bookmarkEnd w:id="25"/>
      <w:r>
        <w:rPr>
          <w:rFonts w:ascii="標楷體" w:eastAsia="標楷體" w:hAnsi="標楷體" w:hint="eastAsia"/>
          <w:sz w:val="28"/>
          <w:szCs w:val="28"/>
        </w:rPr>
        <w:t>（  ）下列哪一個表演團體，曾以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公車為表演場域，其作品為《達康宅配便》？　(A)達康．come　(B)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魚蹦興業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(C)明華園歌仔戲團　(D)再拒劇團。</w:t>
      </w:r>
    </w:p>
    <w:p w14:paraId="208B1595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7" w:name="Q2AR0760813"/>
      <w:bookmarkEnd w:id="26"/>
      <w:r>
        <w:rPr>
          <w:rFonts w:ascii="標楷體" w:eastAsia="標楷體" w:hAnsi="標楷體" w:hint="eastAsia"/>
          <w:sz w:val="28"/>
          <w:szCs w:val="28"/>
        </w:rPr>
        <w:t>（  ）越南水傀儡的操偶演員，因為要浸泡在水中表演，下列何者不是他們在表演前所做的準備工作，讓他們能更順利的演出？　(A)塗抹生薑　(B)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喝魚露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(C)穿上不透水的衣物　(D)淋溼身體。</w:t>
      </w:r>
    </w:p>
    <w:p w14:paraId="12C7B592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8" w:name="Q2AR0760648"/>
      <w:bookmarkEnd w:id="27"/>
      <w:r>
        <w:rPr>
          <w:rFonts w:ascii="標楷體" w:eastAsia="標楷體" w:hAnsi="標楷體" w:hint="eastAsia"/>
          <w:sz w:val="28"/>
          <w:szCs w:val="28"/>
        </w:rPr>
        <w:t>（  ）劇作家桑頓懷爾德認為哪一種藝術形式，最能直接與人交流？　(A)電影　(B)劇場　(C)電視　(D)小說。</w:t>
      </w:r>
    </w:p>
    <w:p w14:paraId="128D5D9C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29" w:name="Q2AR0760647"/>
      <w:r>
        <w:rPr>
          <w:rFonts w:ascii="標楷體" w:eastAsia="標楷體" w:hAnsi="標楷體" w:hint="eastAsia"/>
          <w:sz w:val="28"/>
          <w:szCs w:val="28"/>
        </w:rPr>
        <w:t>（  ）桑頓懷爾德《小鎮風光》作品的誕生，是受到中國哪一位藝術家的影響極深？　(A)魏海敏　(B)梅豔芳　(C)梅蘭芳　(D)梅葆玖。</w:t>
      </w:r>
    </w:p>
    <w:p w14:paraId="544CECA8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30" w:name="Q2AR0760666"/>
      <w:bookmarkEnd w:id="29"/>
      <w:r>
        <w:rPr>
          <w:rFonts w:ascii="標楷體" w:eastAsia="標楷體" w:hAnsi="標楷體" w:hint="eastAsia"/>
          <w:sz w:val="28"/>
          <w:szCs w:val="28"/>
        </w:rPr>
        <w:t>（  ）戲劇《瓊斯皇帝》的舞臺特色為何？　(A)純寫實戲劇　(B)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純非寫實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戲劇　(C)寫實與非寫實並陳的戲劇　(D)獨幕劇。</w:t>
      </w:r>
    </w:p>
    <w:p w14:paraId="261FD1B5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31" w:name="Q2AR0760777"/>
      <w:bookmarkEnd w:id="30"/>
      <w:r>
        <w:rPr>
          <w:rFonts w:ascii="標楷體" w:eastAsia="標楷體" w:hAnsi="標楷體" w:hint="eastAsia"/>
          <w:sz w:val="28"/>
          <w:szCs w:val="28"/>
        </w:rPr>
        <w:t>（  ）下列關於印度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劇的敘述，何者錯誤？　(A)嚴格要求舞臺的聖潔及演出的莊嚴　(B)演出前演員須先舉行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禮儀式以示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虔敬　(C)演員的手勢、姿態、語言、化妝造形、面部表情，簡單素雅，無須過多裝飾，都以自然為主　(D)演出過程，舞臺上的油燈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必須常明不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熄，以象徵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神明在場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bookmarkEnd w:id="31"/>
    </w:p>
    <w:p w14:paraId="2DBCDD14" w14:textId="77777777" w:rsidR="00B75D74" w:rsidRDefault="00B75D74" w:rsidP="00B75D74">
      <w:pPr>
        <w:pStyle w:val="a3"/>
        <w:numPr>
          <w:ilvl w:val="0"/>
          <w:numId w:val="2"/>
        </w:numPr>
        <w:spacing w:beforeLines="50" w:before="18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bookmarkStart w:id="32" w:name="Q2AR0760696"/>
      <w:bookmarkEnd w:id="28"/>
      <w:r>
        <w:rPr>
          <w:rFonts w:ascii="標楷體" w:eastAsia="標楷體" w:hAnsi="標楷體" w:hint="eastAsia"/>
          <w:sz w:val="28"/>
          <w:szCs w:val="28"/>
        </w:rPr>
        <w:t>（  ）臺灣劇場在什麼時候深受西方前衛劇場的影響？　(A)西元1970年　(B)西元1975年　(C)西元1980年　(D)西元1985年。</w:t>
      </w:r>
      <w:bookmarkEnd w:id="32"/>
    </w:p>
    <w:p w14:paraId="66D880F5" w14:textId="77777777" w:rsidR="00572557" w:rsidRPr="00834D21" w:rsidRDefault="00572557" w:rsidP="00B75D74">
      <w:pPr>
        <w:pStyle w:val="a3"/>
        <w:spacing w:line="300" w:lineRule="exact"/>
        <w:ind w:left="480"/>
        <w:rPr>
          <w:rFonts w:ascii="標楷體" w:eastAsia="標楷體" w:hAnsi="標楷體"/>
          <w:sz w:val="28"/>
          <w:szCs w:val="28"/>
          <w:u w:color="000000"/>
        </w:rPr>
      </w:pPr>
    </w:p>
    <w:bookmarkEnd w:id="1"/>
    <w:p w14:paraId="1AD8315D" w14:textId="77777777" w:rsidR="00572557" w:rsidRDefault="00572557" w:rsidP="00B75D74">
      <w:pPr>
        <w:adjustRightInd w:val="0"/>
        <w:snapToGrid w:val="0"/>
        <w:spacing w:line="300" w:lineRule="exact"/>
      </w:pPr>
    </w:p>
    <w:sectPr w:rsidR="00572557" w:rsidSect="00572557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3AC"/>
    <w:multiLevelType w:val="singleLevel"/>
    <w:tmpl w:val="975E863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B9577DF"/>
    <w:multiLevelType w:val="singleLevel"/>
    <w:tmpl w:val="521426FE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 w15:restartNumberingAfterBreak="0">
    <w:nsid w:val="224E330F"/>
    <w:multiLevelType w:val="multilevel"/>
    <w:tmpl w:val="F594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A0B1B"/>
    <w:multiLevelType w:val="hybridMultilevel"/>
    <w:tmpl w:val="3B8CD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57"/>
    <w:rsid w:val="00142F80"/>
    <w:rsid w:val="001A6097"/>
    <w:rsid w:val="00572557"/>
    <w:rsid w:val="0062453A"/>
    <w:rsid w:val="00834D21"/>
    <w:rsid w:val="00B7405D"/>
    <w:rsid w:val="00B75D74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C304"/>
  <w15:chartTrackingRefBased/>
  <w15:docId w15:val="{CCBB18E3-B304-4492-AE94-FE5CAED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572557"/>
    <w:pPr>
      <w:adjustRightInd w:val="0"/>
      <w:snapToGrid w:val="0"/>
    </w:pPr>
    <w:rPr>
      <w:kern w:val="0"/>
    </w:rPr>
  </w:style>
  <w:style w:type="paragraph" w:styleId="a5">
    <w:name w:val="List Paragraph"/>
    <w:basedOn w:val="a"/>
    <w:uiPriority w:val="34"/>
    <w:qFormat/>
    <w:rsid w:val="005725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34D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國中題目 字元"/>
    <w:link w:val="a3"/>
    <w:locked/>
    <w:rsid w:val="00B75D74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Yi Huang</dc:creator>
  <cp:keywords/>
  <dc:description/>
  <cp:lastModifiedBy>classcomputerA</cp:lastModifiedBy>
  <cp:revision>7</cp:revision>
  <dcterms:created xsi:type="dcterms:W3CDTF">2019-05-03T03:43:00Z</dcterms:created>
  <dcterms:modified xsi:type="dcterms:W3CDTF">2019-05-14T17:41:00Z</dcterms:modified>
</cp:coreProperties>
</file>