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D9" w:rsidRDefault="004E28B1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7"/>
          <w:szCs w:val="27"/>
        </w:rPr>
        <w:t xml:space="preserve">    </w:t>
      </w:r>
      <w:r w:rsidR="00B43071" w:rsidRPr="00F344D3">
        <w:rPr>
          <w:rFonts w:asciiTheme="minorEastAsia" w:eastAsiaTheme="minorEastAsia" w:hAnsiTheme="minorEastAsia" w:hint="eastAsia"/>
          <w:b/>
          <w:sz w:val="32"/>
          <w:szCs w:val="32"/>
        </w:rPr>
        <w:t>11</w:t>
      </w:r>
      <w:r w:rsidR="005B1262">
        <w:rPr>
          <w:rFonts w:asciiTheme="minorEastAsia" w:eastAsiaTheme="minorEastAsia" w:hAnsiTheme="minorEastAsia"/>
          <w:b/>
          <w:sz w:val="32"/>
          <w:szCs w:val="32"/>
        </w:rPr>
        <w:t>3</w:t>
      </w:r>
      <w:r w:rsidR="00B43071" w:rsidRPr="00F344D3">
        <w:rPr>
          <w:rFonts w:asciiTheme="minorEastAsia" w:eastAsiaTheme="minorEastAsia" w:hAnsiTheme="minorEastAsia" w:hint="eastAsia"/>
          <w:b/>
          <w:sz w:val="32"/>
          <w:szCs w:val="32"/>
        </w:rPr>
        <w:t>學年第</w:t>
      </w:r>
      <w:r w:rsidR="00972387">
        <w:rPr>
          <w:rFonts w:asciiTheme="minorEastAsia" w:eastAsiaTheme="minorEastAsia" w:hAnsiTheme="minorEastAsia" w:hint="eastAsia"/>
          <w:b/>
          <w:sz w:val="32"/>
          <w:szCs w:val="32"/>
        </w:rPr>
        <w:t>二</w:t>
      </w:r>
      <w:r w:rsidR="00B43071" w:rsidRPr="00F344D3">
        <w:rPr>
          <w:rFonts w:asciiTheme="minorEastAsia" w:eastAsiaTheme="minorEastAsia" w:hAnsiTheme="minorEastAsia" w:hint="eastAsia"/>
          <w:b/>
          <w:sz w:val="32"/>
          <w:szCs w:val="32"/>
        </w:rPr>
        <w:t>學期</w:t>
      </w:r>
      <w:r w:rsidRPr="00F344D3">
        <w:rPr>
          <w:rFonts w:asciiTheme="minorEastAsia" w:eastAsiaTheme="minorEastAsia" w:hAnsiTheme="minorEastAsia" w:hint="eastAsia"/>
          <w:b/>
          <w:sz w:val="32"/>
          <w:szCs w:val="32"/>
        </w:rPr>
        <w:t>建德國中</w:t>
      </w:r>
      <w:r w:rsidR="005B1262">
        <w:rPr>
          <w:rFonts w:asciiTheme="minorEastAsia" w:eastAsiaTheme="minorEastAsia" w:hAnsiTheme="minorEastAsia" w:hint="eastAsia"/>
          <w:b/>
          <w:sz w:val="32"/>
          <w:szCs w:val="32"/>
        </w:rPr>
        <w:t>九</w:t>
      </w:r>
      <w:r w:rsidRPr="00F344D3">
        <w:rPr>
          <w:rFonts w:asciiTheme="minorEastAsia" w:eastAsiaTheme="minorEastAsia" w:hAnsiTheme="minorEastAsia" w:hint="eastAsia"/>
          <w:b/>
          <w:sz w:val="32"/>
          <w:szCs w:val="32"/>
        </w:rPr>
        <w:t>年級健體領域藝能科重點整理</w:t>
      </w:r>
    </w:p>
    <w:p w:rsidR="00A56A14" w:rsidRDefault="00A56A14" w:rsidP="00444A8B">
      <w:pPr>
        <w:adjustRightInd w:val="0"/>
        <w:snapToGrid w:val="0"/>
        <w:rPr>
          <w:rFonts w:ascii="新細明體-ExtB" w:eastAsia="新細明體-ExtB" w:hAnsi="新細明體-ExtB" w:cs="Calibri Light"/>
          <w:snapToGrid w:val="0"/>
          <w:kern w:val="0"/>
          <w:sz w:val="27"/>
          <w:szCs w:val="27"/>
        </w:rPr>
      </w:pPr>
      <w:bookmarkStart w:id="0" w:name="Q2PE1051340"/>
    </w:p>
    <w:p w:rsidR="00A56A14" w:rsidRPr="00F33B46" w:rsidRDefault="00A56A14" w:rsidP="00A56A14">
      <w:pPr>
        <w:adjustRightInd w:val="0"/>
        <w:snapToGrid w:val="0"/>
        <w:rPr>
          <w:rFonts w:ascii="微軟正黑體" w:eastAsia="微軟正黑體" w:hAnsi="微軟正黑體"/>
          <w:kern w:val="0"/>
          <w:sz w:val="27"/>
          <w:szCs w:val="27"/>
        </w:rPr>
      </w:pPr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*棒壘球場上戰術的運用下達，可靠口語及手勢給予指令，讓對手看不出頭緒。</w:t>
      </w:r>
      <w:bookmarkStart w:id="1" w:name="A2PE1060656"/>
    </w:p>
    <w:p w:rsidR="00A56A14" w:rsidRPr="00F33B46" w:rsidRDefault="00A56A14" w:rsidP="00A56A14">
      <w:pPr>
        <w:adjustRightInd w:val="0"/>
        <w:snapToGrid w:val="0"/>
        <w:rPr>
          <w:rFonts w:ascii="微軟正黑體" w:eastAsia="微軟正黑體" w:hAnsi="微軟正黑體" w:cs="新細明體"/>
          <w:kern w:val="0"/>
          <w:sz w:val="27"/>
          <w:szCs w:val="27"/>
        </w:rPr>
      </w:pPr>
      <w:bookmarkStart w:id="2" w:name="Q2PE1060654"/>
      <w:bookmarkEnd w:id="1"/>
      <w:r w:rsidRPr="00F33B46">
        <w:rPr>
          <w:rFonts w:ascii="微軟正黑體" w:eastAsia="微軟正黑體" w:hAnsi="微軟正黑體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棒壘球比賽，用犧牲觸擊護送壘包上的隊友，推進至下一個壘包，也就是短打。</w:t>
      </w:r>
      <w:bookmarkStart w:id="3" w:name="A2PE1060654"/>
      <w:bookmarkEnd w:id="2"/>
    </w:p>
    <w:bookmarkEnd w:id="3"/>
    <w:p w:rsidR="00A56A14" w:rsidRPr="00F33B46" w:rsidRDefault="00A56A14" w:rsidP="00A56A14">
      <w:pPr>
        <w:adjustRightInd w:val="0"/>
        <w:snapToGrid w:val="0"/>
        <w:rPr>
          <w:rFonts w:ascii="微軟正黑體" w:eastAsia="微軟正黑體" w:hAnsi="微軟正黑體"/>
          <w:kern w:val="0"/>
          <w:sz w:val="27"/>
          <w:szCs w:val="27"/>
        </w:rPr>
      </w:pPr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*棒壘球</w:t>
      </w:r>
      <w:bookmarkStart w:id="4" w:name="_Hlk195886017"/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比賽時，</w:t>
      </w:r>
      <w:bookmarkEnd w:id="4"/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打者將球擊後出界，視為好球。</w:t>
      </w:r>
      <w:bookmarkStart w:id="5" w:name="A2PE1060646"/>
    </w:p>
    <w:p w:rsidR="00A56A14" w:rsidRPr="00F33B46" w:rsidRDefault="00A56A14" w:rsidP="00A56A14">
      <w:pPr>
        <w:adjustRightInd w:val="0"/>
        <w:snapToGrid w:val="0"/>
        <w:rPr>
          <w:rFonts w:ascii="微軟正黑體" w:eastAsia="微軟正黑體" w:hAnsi="微軟正黑體"/>
          <w:snapToGrid w:val="0"/>
          <w:kern w:val="0"/>
          <w:sz w:val="27"/>
          <w:szCs w:val="27"/>
          <w:lang w:val="uk-UA"/>
        </w:rPr>
      </w:pPr>
      <w:bookmarkStart w:id="6" w:name="Q2PE1060544"/>
      <w:bookmarkEnd w:id="5"/>
      <w:r w:rsidRPr="00F33B46">
        <w:rPr>
          <w:rFonts w:ascii="微軟正黑體" w:eastAsia="微軟正黑體" w:hAnsi="微軟正黑體" w:cs="Calibri Light"/>
          <w:snapToGrid w:val="0"/>
          <w:kern w:val="0"/>
          <w:sz w:val="27"/>
          <w:szCs w:val="27"/>
          <w:lang w:val="uk-UA"/>
        </w:rPr>
        <w:t>*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游泳比賽中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  <w:lang w:val="uk-UA"/>
        </w:rPr>
        <w:t>，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唯一在水中出發的是仰式項目。</w:t>
      </w:r>
      <w:bookmarkStart w:id="7" w:name="A2PE1060544"/>
      <w:bookmarkEnd w:id="6"/>
    </w:p>
    <w:bookmarkEnd w:id="7"/>
    <w:p w:rsidR="00A56A14" w:rsidRPr="00F33B46" w:rsidRDefault="00A56A14" w:rsidP="00A56A14">
      <w:pPr>
        <w:adjustRightInd w:val="0"/>
        <w:snapToGrid w:val="0"/>
        <w:ind w:rightChars="-60" w:right="-144"/>
        <w:rPr>
          <w:rFonts w:ascii="微軟正黑體" w:eastAsia="微軟正黑體" w:hAnsi="微軟正黑體"/>
          <w:snapToGrid w:val="0"/>
          <w:kern w:val="0"/>
          <w:sz w:val="27"/>
          <w:szCs w:val="27"/>
        </w:rPr>
      </w:pPr>
      <w:r w:rsidRPr="00F33B46">
        <w:rPr>
          <w:rFonts w:ascii="微軟正黑體" w:eastAsia="微軟正黑體" w:hAnsi="微軟正黑體"/>
          <w:snapToGrid w:val="0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仰式比賽允許在出發與轉身後做潛泳動作，但不可超過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5"/>
          <w:attr w:name="TCSC" w:val="0"/>
          <w:attr w:name="UnitName" w:val="公尺"/>
        </w:smartTagPr>
        <w:r w:rsidRPr="00F33B46">
          <w:rPr>
            <w:rFonts w:ascii="微軟正黑體" w:eastAsia="微軟正黑體" w:hAnsi="微軟正黑體"/>
            <w:snapToGrid w:val="0"/>
            <w:kern w:val="0"/>
            <w:sz w:val="27"/>
            <w:szCs w:val="27"/>
          </w:rPr>
          <w:t>15</w:t>
        </w:r>
        <w:r w:rsidRPr="00F33B46">
          <w:rPr>
            <w:rFonts w:ascii="微軟正黑體" w:eastAsia="微軟正黑體" w:hAnsi="微軟正黑體" w:cs="新細明體"/>
            <w:snapToGrid w:val="0"/>
            <w:kern w:val="0"/>
            <w:sz w:val="27"/>
            <w:szCs w:val="27"/>
          </w:rPr>
          <w:t>公尺</w:t>
        </w:r>
      </w:smartTag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線是以頭部為準。</w:t>
      </w:r>
      <w:bookmarkStart w:id="8" w:name="A2PE1060545"/>
    </w:p>
    <w:p w:rsidR="00A56A14" w:rsidRPr="00F33B46" w:rsidRDefault="00A56A14" w:rsidP="00A56A14">
      <w:pPr>
        <w:adjustRightInd w:val="0"/>
        <w:snapToGrid w:val="0"/>
        <w:rPr>
          <w:rFonts w:ascii="微軟正黑體" w:eastAsia="微軟正黑體" w:hAnsi="微軟正黑體"/>
          <w:snapToGrid w:val="0"/>
          <w:kern w:val="0"/>
          <w:sz w:val="27"/>
          <w:szCs w:val="27"/>
        </w:rPr>
      </w:pPr>
      <w:bookmarkStart w:id="9" w:name="Q2PE1060563"/>
      <w:bookmarkEnd w:id="8"/>
      <w:r w:rsidRPr="00F33B46">
        <w:rPr>
          <w:rFonts w:ascii="微軟正黑體" w:eastAsia="微軟正黑體" w:hAnsi="微軟正黑體"/>
          <w:snapToGrid w:val="0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仰式打水為大腿出力，大腿帶動小腿向上打水，腳板會呈內八字。</w:t>
      </w:r>
      <w:bookmarkStart w:id="10" w:name="A2PE1060563"/>
      <w:bookmarkEnd w:id="9"/>
    </w:p>
    <w:bookmarkEnd w:id="10"/>
    <w:p w:rsidR="00A56A14" w:rsidRPr="00F33B46" w:rsidRDefault="00A56A14" w:rsidP="00A56A14">
      <w:pPr>
        <w:adjustRightInd w:val="0"/>
        <w:snapToGrid w:val="0"/>
        <w:rPr>
          <w:rFonts w:ascii="微軟正黑體" w:eastAsia="微軟正黑體" w:hAnsi="微軟正黑體" w:cs="新細明體"/>
          <w:snapToGrid w:val="0"/>
          <w:kern w:val="0"/>
          <w:sz w:val="27"/>
          <w:szCs w:val="27"/>
          <w:lang w:val="uk-UA"/>
        </w:rPr>
      </w:pPr>
      <w:r w:rsidRPr="00F33B46">
        <w:rPr>
          <w:rFonts w:ascii="微軟正黑體" w:eastAsia="微軟正黑體" w:hAnsi="微軟正黑體"/>
          <w:snapToGrid w:val="0"/>
          <w:kern w:val="0"/>
          <w:sz w:val="27"/>
          <w:szCs w:val="27"/>
          <w:lang w:val="uk-UA"/>
        </w:rPr>
        <w:t>*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仰式腿部打水動作是朝上施力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  <w:lang w:val="uk-UA"/>
        </w:rPr>
        <w:t>，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捷泳是朝下施力。</w:t>
      </w:r>
    </w:p>
    <w:p w:rsidR="00A56A14" w:rsidRPr="00F33B46" w:rsidRDefault="00A56A14" w:rsidP="00A56A14">
      <w:pPr>
        <w:adjustRightInd w:val="0"/>
        <w:snapToGrid w:val="0"/>
        <w:rPr>
          <w:rFonts w:ascii="微軟正黑體" w:eastAsia="微軟正黑體" w:hAnsi="微軟正黑體"/>
          <w:snapToGrid w:val="0"/>
          <w:kern w:val="0"/>
          <w:sz w:val="27"/>
          <w:szCs w:val="27"/>
        </w:rPr>
      </w:pPr>
      <w:r w:rsidRPr="00F33B46">
        <w:rPr>
          <w:rFonts w:ascii="微軟正黑體" w:eastAsia="微軟正黑體" w:hAnsi="微軟正黑體"/>
          <w:snapToGrid w:val="0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仰式腿部打水動作上下幅度太大會造成阻力。</w:t>
      </w:r>
      <w:bookmarkStart w:id="11" w:name="R2PE1060557"/>
    </w:p>
    <w:bookmarkEnd w:id="11"/>
    <w:p w:rsidR="00A56A14" w:rsidRPr="00F33B46" w:rsidRDefault="00972387" w:rsidP="00444A8B">
      <w:pPr>
        <w:adjustRightInd w:val="0"/>
        <w:snapToGrid w:val="0"/>
        <w:rPr>
          <w:rFonts w:ascii="微軟正黑體" w:eastAsia="微軟正黑體" w:hAnsi="微軟正黑體" w:cs="新細明體"/>
          <w:kern w:val="0"/>
          <w:sz w:val="27"/>
          <w:szCs w:val="27"/>
        </w:rPr>
      </w:pPr>
      <w:r w:rsidRPr="00F33B46">
        <w:rPr>
          <w:rFonts w:ascii="微軟正黑體" w:eastAsia="微軟正黑體" w:hAnsi="微軟正黑體" w:cs="Calibri Light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游泳使用的泳鏡，下潛時無法平衡壓力，並不適合使用在浮潛、潛水活動中。</w:t>
      </w:r>
    </w:p>
    <w:p w:rsidR="00972387" w:rsidRPr="00F33B46" w:rsidRDefault="00972387" w:rsidP="00972387">
      <w:pPr>
        <w:adjustRightInd w:val="0"/>
        <w:snapToGrid w:val="0"/>
        <w:rPr>
          <w:rFonts w:ascii="微軟正黑體" w:eastAsia="微軟正黑體" w:hAnsi="微軟正黑體"/>
          <w:snapToGrid w:val="0"/>
          <w:kern w:val="0"/>
          <w:sz w:val="27"/>
          <w:szCs w:val="27"/>
        </w:rPr>
      </w:pPr>
      <w:bookmarkStart w:id="12" w:name="Q2PE1060553"/>
      <w:r w:rsidRPr="00F33B46">
        <w:rPr>
          <w:rFonts w:ascii="微軟正黑體" w:eastAsia="微軟正黑體" w:hAnsi="微軟正黑體"/>
          <w:snapToGrid w:val="0"/>
          <w:kern w:val="0"/>
          <w:sz w:val="27"/>
          <w:szCs w:val="27"/>
        </w:rPr>
        <w:t>*仰式練習順序為先練習腿部打水，再練習划手。</w:t>
      </w:r>
      <w:bookmarkStart w:id="13" w:name="A2PE1060553"/>
      <w:bookmarkEnd w:id="12"/>
    </w:p>
    <w:bookmarkEnd w:id="13"/>
    <w:p w:rsidR="00972387" w:rsidRPr="00F33B46" w:rsidRDefault="00972387" w:rsidP="00972387">
      <w:pPr>
        <w:adjustRightInd w:val="0"/>
        <w:snapToGrid w:val="0"/>
        <w:rPr>
          <w:rFonts w:ascii="微軟正黑體" w:eastAsia="微軟正黑體" w:hAnsi="微軟正黑體" w:cs="Calibri Light"/>
          <w:snapToGrid w:val="0"/>
          <w:kern w:val="0"/>
          <w:sz w:val="27"/>
          <w:szCs w:val="27"/>
        </w:rPr>
      </w:pPr>
      <w:r w:rsidRPr="00F33B46">
        <w:rPr>
          <w:rFonts w:ascii="微軟正黑體" w:eastAsia="微軟正黑體" w:hAnsi="微軟正黑體" w:cs="Calibri Light"/>
          <w:snapToGrid w:val="0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排球比賽時，</w:t>
      </w:r>
      <w:r w:rsidRPr="00F33B46">
        <w:rPr>
          <w:rFonts w:ascii="微軟正黑體" w:eastAsia="微軟正黑體" w:hAnsi="微軟正黑體"/>
          <w:snapToGrid w:val="0"/>
          <w:kern w:val="0"/>
          <w:sz w:val="27"/>
          <w:szCs w:val="27"/>
        </w:rPr>
        <w:t>)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攔網技術是屬於防守動作。</w:t>
      </w:r>
    </w:p>
    <w:p w:rsidR="00972387" w:rsidRPr="00F33B46" w:rsidRDefault="00972387" w:rsidP="00972387">
      <w:pPr>
        <w:adjustRightInd w:val="0"/>
        <w:snapToGrid w:val="0"/>
        <w:rPr>
          <w:rFonts w:ascii="微軟正黑體" w:eastAsia="微軟正黑體" w:hAnsi="微軟正黑體"/>
          <w:kern w:val="0"/>
          <w:sz w:val="27"/>
          <w:szCs w:val="27"/>
        </w:rPr>
      </w:pPr>
      <w:bookmarkStart w:id="14" w:name="Q2PE1060759"/>
      <w:r w:rsidRPr="00F33B46">
        <w:rPr>
          <w:rFonts w:ascii="微軟正黑體" w:eastAsia="微軟正黑體" w:hAnsi="微軟正黑體" w:cs="Calibri Light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排球比賽時，最多僅能</w:t>
      </w:r>
      <w:r w:rsidRPr="00F33B46">
        <w:rPr>
          <w:rFonts w:ascii="微軟正黑體" w:eastAsia="微軟正黑體" w:hAnsi="微軟正黑體"/>
          <w:kern w:val="0"/>
          <w:sz w:val="27"/>
          <w:szCs w:val="27"/>
        </w:rPr>
        <w:t>3</w:t>
      </w:r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人參與攔網動作。</w:t>
      </w:r>
      <w:bookmarkStart w:id="15" w:name="A2PE1060760"/>
      <w:bookmarkEnd w:id="14"/>
    </w:p>
    <w:bookmarkEnd w:id="15"/>
    <w:p w:rsidR="00972387" w:rsidRPr="00F33B46" w:rsidRDefault="00972387" w:rsidP="00972387">
      <w:pPr>
        <w:adjustRightInd w:val="0"/>
        <w:snapToGrid w:val="0"/>
        <w:rPr>
          <w:rFonts w:ascii="微軟正黑體" w:eastAsia="微軟正黑體" w:hAnsi="微軟正黑體"/>
          <w:kern w:val="0"/>
          <w:sz w:val="27"/>
          <w:szCs w:val="27"/>
        </w:rPr>
      </w:pPr>
      <w:r w:rsidRPr="00F33B46">
        <w:rPr>
          <w:rFonts w:ascii="微軟正黑體" w:eastAsia="微軟正黑體" w:hAnsi="微軟正黑體" w:cs="Calibri Light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排球比賽時，最有效率的攔網方式是三人攔網。</w:t>
      </w:r>
      <w:bookmarkStart w:id="16" w:name="A2PE1060755"/>
    </w:p>
    <w:p w:rsidR="00972387" w:rsidRPr="00F33B46" w:rsidRDefault="00972387" w:rsidP="00972387">
      <w:pPr>
        <w:adjustRightInd w:val="0"/>
        <w:snapToGrid w:val="0"/>
        <w:rPr>
          <w:rFonts w:ascii="微軟正黑體" w:eastAsia="微軟正黑體" w:hAnsi="微軟正黑體" w:cs="新細明體"/>
          <w:kern w:val="0"/>
          <w:sz w:val="27"/>
          <w:szCs w:val="27"/>
        </w:rPr>
      </w:pPr>
      <w:bookmarkStart w:id="17" w:name="Q2PE1060756"/>
      <w:bookmarkEnd w:id="16"/>
      <w:r w:rsidRPr="00F33B46">
        <w:rPr>
          <w:rFonts w:ascii="微軟正黑體" w:eastAsia="微軟正黑體" w:hAnsi="微軟正黑體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排球比賽時，自由球員</w:t>
      </w:r>
      <w:r w:rsidRPr="00F33B46">
        <w:rPr>
          <w:rFonts w:ascii="微軟正黑體" w:eastAsia="微軟正黑體" w:hAnsi="微軟正黑體" w:cs="新細明體"/>
          <w:kern w:val="0"/>
          <w:sz w:val="27"/>
          <w:szCs w:val="27"/>
          <w:u w:val="double"/>
        </w:rPr>
        <w:t>不能</w:t>
      </w:r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參與攔網動作。</w:t>
      </w:r>
      <w:bookmarkStart w:id="18" w:name="A2PE1060756"/>
      <w:bookmarkEnd w:id="17"/>
    </w:p>
    <w:p w:rsidR="00972387" w:rsidRPr="00F33B46" w:rsidRDefault="00972387" w:rsidP="00972387">
      <w:pPr>
        <w:adjustRightInd w:val="0"/>
        <w:snapToGrid w:val="0"/>
        <w:rPr>
          <w:rFonts w:ascii="微軟正黑體" w:eastAsia="微軟正黑體" w:hAnsi="微軟正黑體"/>
          <w:kern w:val="0"/>
          <w:sz w:val="27"/>
          <w:szCs w:val="27"/>
        </w:rPr>
      </w:pPr>
      <w:bookmarkStart w:id="19" w:name="Q2PE1060774"/>
      <w:bookmarkEnd w:id="18"/>
      <w:r w:rsidRPr="00F33B46">
        <w:rPr>
          <w:rFonts w:ascii="微軟正黑體" w:eastAsia="微軟正黑體" w:hAnsi="微軟正黑體" w:cs="Calibri Light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排球比賽中，最主要防阻對手攻擊得分的方式是</w:t>
      </w:r>
      <w:bookmarkStart w:id="20" w:name="A2PE1060774"/>
      <w:bookmarkEnd w:id="19"/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攔網。</w:t>
      </w:r>
    </w:p>
    <w:bookmarkEnd w:id="20"/>
    <w:p w:rsidR="00972387" w:rsidRPr="00F33B46" w:rsidRDefault="00972387" w:rsidP="00972387">
      <w:pPr>
        <w:adjustRightInd w:val="0"/>
        <w:snapToGrid w:val="0"/>
        <w:ind w:left="540" w:hangingChars="200" w:hanging="540"/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</w:pPr>
      <w:r w:rsidRPr="00F33B46">
        <w:rPr>
          <w:rFonts w:ascii="微軟正黑體" w:eastAsia="微軟正黑體" w:hAnsi="微軟正黑體" w:cs="Calibri Light"/>
          <w:snapToGrid w:val="0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有關排球攔網空中手部正確動作手為輕輕觸碰球網；</w:t>
      </w:r>
    </w:p>
    <w:p w:rsidR="00972387" w:rsidRPr="00F33B46" w:rsidRDefault="00972387" w:rsidP="00972387">
      <w:pPr>
        <w:adjustRightInd w:val="0"/>
        <w:snapToGrid w:val="0"/>
        <w:ind w:left="540" w:hangingChars="200" w:hanging="540"/>
        <w:rPr>
          <w:rFonts w:ascii="微軟正黑體" w:eastAsia="微軟正黑體" w:hAnsi="微軟正黑體"/>
          <w:snapToGrid w:val="0"/>
          <w:kern w:val="0"/>
          <w:sz w:val="27"/>
          <w:szCs w:val="27"/>
        </w:rPr>
      </w:pP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 xml:space="preserve"> 犯規動作為</w:t>
      </w:r>
      <w:r w:rsidRPr="00F33B46">
        <w:rPr>
          <w:rFonts w:ascii="微軟正黑體" w:eastAsia="微軟正黑體" w:hAnsi="微軟正黑體"/>
          <w:snapToGrid w:val="0"/>
          <w:kern w:val="0"/>
          <w:sz w:val="27"/>
          <w:szCs w:val="27"/>
        </w:rPr>
        <w:t xml:space="preserve"> (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甲</w:t>
      </w:r>
      <w:r w:rsidRPr="00F33B46">
        <w:rPr>
          <w:rFonts w:ascii="微軟正黑體" w:eastAsia="微軟正黑體" w:hAnsi="微軟正黑體"/>
          <w:snapToGrid w:val="0"/>
          <w:kern w:val="0"/>
          <w:sz w:val="27"/>
          <w:szCs w:val="27"/>
        </w:rPr>
        <w:t>)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 xml:space="preserve">雙手晃動，隨意揮動  </w:t>
      </w:r>
      <w:r w:rsidRPr="00F33B46">
        <w:rPr>
          <w:rFonts w:ascii="微軟正黑體" w:eastAsia="微軟正黑體" w:hAnsi="微軟正黑體"/>
          <w:snapToGrid w:val="0"/>
          <w:kern w:val="0"/>
          <w:sz w:val="27"/>
          <w:szCs w:val="27"/>
        </w:rPr>
        <w:t>(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乙</w:t>
      </w:r>
      <w:r w:rsidRPr="00F33B46">
        <w:rPr>
          <w:rFonts w:ascii="微軟正黑體" w:eastAsia="微軟正黑體" w:hAnsi="微軟正黑體"/>
          <w:snapToGrid w:val="0"/>
          <w:kern w:val="0"/>
          <w:sz w:val="27"/>
          <w:szCs w:val="27"/>
        </w:rPr>
        <w:t>)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 xml:space="preserve">單手攔網　</w:t>
      </w:r>
      <w:r w:rsidRPr="00F33B46">
        <w:rPr>
          <w:rFonts w:ascii="微軟正黑體" w:eastAsia="微軟正黑體" w:hAnsi="微軟正黑體"/>
          <w:snapToGrid w:val="0"/>
          <w:kern w:val="0"/>
          <w:sz w:val="27"/>
          <w:szCs w:val="27"/>
        </w:rPr>
        <w:t>(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丙</w:t>
      </w:r>
      <w:r w:rsidRPr="00F33B46">
        <w:rPr>
          <w:rFonts w:ascii="微軟正黑體" w:eastAsia="微軟正黑體" w:hAnsi="微軟正黑體"/>
          <w:snapToGrid w:val="0"/>
          <w:kern w:val="0"/>
          <w:sz w:val="27"/>
          <w:szCs w:val="27"/>
        </w:rPr>
        <w:t>)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以拳頭攔網 。</w:t>
      </w:r>
    </w:p>
    <w:p w:rsidR="00972387" w:rsidRPr="00F33B46" w:rsidRDefault="00972387" w:rsidP="00972387">
      <w:pPr>
        <w:adjustRightInd w:val="0"/>
        <w:snapToGrid w:val="0"/>
        <w:rPr>
          <w:rFonts w:ascii="微軟正黑體" w:eastAsia="微軟正黑體" w:hAnsi="微軟正黑體" w:cs="新細明體"/>
          <w:kern w:val="0"/>
          <w:sz w:val="27"/>
          <w:szCs w:val="27"/>
        </w:rPr>
      </w:pPr>
      <w:r w:rsidRPr="00F33B46">
        <w:rPr>
          <w:rFonts w:ascii="微軟正黑體" w:eastAsia="微軟正黑體" w:hAnsi="微軟正黑體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排球比賽中，攔網最優先的準備，是要看舉球的方向才知道該往何處移動</w:t>
      </w:r>
      <w:bookmarkStart w:id="21" w:name="A2PE1060773"/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。</w:t>
      </w:r>
      <w:bookmarkStart w:id="22" w:name="Q2PE1060656"/>
      <w:bookmarkEnd w:id="21"/>
    </w:p>
    <w:bookmarkEnd w:id="22"/>
    <w:p w:rsidR="00972387" w:rsidRPr="00F33B46" w:rsidRDefault="00972387" w:rsidP="00972387">
      <w:pPr>
        <w:adjustRightInd w:val="0"/>
        <w:snapToGrid w:val="0"/>
        <w:rPr>
          <w:rFonts w:ascii="微軟正黑體" w:eastAsia="微軟正黑體" w:hAnsi="微軟正黑體" w:cs="新細明體"/>
          <w:kern w:val="0"/>
          <w:sz w:val="27"/>
          <w:szCs w:val="27"/>
        </w:rPr>
      </w:pPr>
      <w:r w:rsidRPr="00F33B46">
        <w:rPr>
          <w:rFonts w:ascii="微軟正黑體" w:eastAsia="微軟正黑體" w:hAnsi="微軟正黑體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排球網前攔網時，須注意身體不能碰觸到球網，否則會被視為犯規。</w:t>
      </w:r>
    </w:p>
    <w:p w:rsidR="00972387" w:rsidRPr="00F33B46" w:rsidRDefault="00972387" w:rsidP="00972387">
      <w:pPr>
        <w:adjustRightInd w:val="0"/>
        <w:snapToGrid w:val="0"/>
        <w:rPr>
          <w:rFonts w:ascii="微軟正黑體" w:eastAsia="微軟正黑體" w:hAnsi="微軟正黑體"/>
          <w:kern w:val="0"/>
          <w:sz w:val="27"/>
          <w:szCs w:val="27"/>
        </w:rPr>
      </w:pPr>
      <w:r w:rsidRPr="00F33B46">
        <w:rPr>
          <w:rFonts w:ascii="微軟正黑體" w:eastAsia="微軟正黑體" w:hAnsi="微軟正黑體"/>
          <w:kern w:val="0"/>
          <w:sz w:val="27"/>
          <w:szCs w:val="27"/>
        </w:rPr>
        <w:t>*排球攔網時，身體在空中的姿勢為ㄑ字型。</w:t>
      </w:r>
    </w:p>
    <w:p w:rsidR="00972387" w:rsidRPr="00F33B46" w:rsidRDefault="00972387" w:rsidP="00972387">
      <w:pPr>
        <w:adjustRightInd w:val="0"/>
        <w:snapToGrid w:val="0"/>
        <w:rPr>
          <w:rFonts w:ascii="微軟正黑體" w:eastAsia="微軟正黑體" w:hAnsi="微軟正黑體"/>
          <w:kern w:val="0"/>
          <w:sz w:val="27"/>
          <w:szCs w:val="27"/>
        </w:rPr>
      </w:pPr>
      <w:r w:rsidRPr="00F33B46">
        <w:rPr>
          <w:rFonts w:ascii="微軟正黑體" w:eastAsia="微軟正黑體" w:hAnsi="微軟正黑體"/>
          <w:kern w:val="0"/>
          <w:sz w:val="27"/>
          <w:szCs w:val="27"/>
        </w:rPr>
        <w:t>*排球攔網觀念的正確敘述，攔網起跳位置為攻擊手起跳點的對面網前位置。</w:t>
      </w:r>
      <w:bookmarkStart w:id="23" w:name="Q2PE1060683"/>
    </w:p>
    <w:bookmarkEnd w:id="23"/>
    <w:p w:rsidR="00444A8B" w:rsidRPr="00F33B46" w:rsidRDefault="000E4BC5" w:rsidP="00444A8B">
      <w:pPr>
        <w:adjustRightInd w:val="0"/>
        <w:snapToGrid w:val="0"/>
        <w:rPr>
          <w:rFonts w:ascii="微軟正黑體" w:eastAsia="微軟正黑體" w:hAnsi="微軟正黑體"/>
          <w:kern w:val="0"/>
          <w:sz w:val="27"/>
          <w:szCs w:val="27"/>
        </w:rPr>
      </w:pPr>
      <w:r w:rsidRPr="00F33B46">
        <w:rPr>
          <w:rFonts w:ascii="微軟正黑體" w:eastAsia="微軟正黑體" w:hAnsi="微軟正黑體" w:cs="Calibri Light"/>
          <w:kern w:val="0"/>
          <w:sz w:val="27"/>
          <w:szCs w:val="27"/>
        </w:rPr>
        <w:t>*</w:t>
      </w:r>
      <w:r w:rsidR="00444A8B"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桌球比賽中，當裁判做單一手臂上舉握拳手勢，是為得分。</w:t>
      </w:r>
      <w:bookmarkStart w:id="24" w:name="A2PE1060726"/>
    </w:p>
    <w:p w:rsidR="000E4BC5" w:rsidRPr="00F33B46" w:rsidRDefault="000E4BC5" w:rsidP="00444A8B">
      <w:pPr>
        <w:adjustRightInd w:val="0"/>
        <w:snapToGrid w:val="0"/>
        <w:rPr>
          <w:rFonts w:ascii="微軟正黑體" w:eastAsia="微軟正黑體" w:hAnsi="微軟正黑體"/>
          <w:kern w:val="0"/>
          <w:sz w:val="27"/>
          <w:szCs w:val="27"/>
        </w:rPr>
      </w:pPr>
      <w:bookmarkStart w:id="25" w:name="Q2PE1060727"/>
      <w:bookmarkEnd w:id="24"/>
      <w:r w:rsidRPr="00F33B46">
        <w:rPr>
          <w:rFonts w:ascii="微軟正黑體" w:eastAsia="微軟正黑體" w:hAnsi="微軟正黑體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桌球比賽中，當裁判做單一手臂上舉五指併攏向前之手勢，為重新發球。</w:t>
      </w:r>
      <w:bookmarkStart w:id="26" w:name="A2PE1060727"/>
      <w:bookmarkEnd w:id="25"/>
    </w:p>
    <w:p w:rsidR="000E4BC5" w:rsidRPr="00F33B46" w:rsidRDefault="000E4BC5" w:rsidP="00444A8B">
      <w:pPr>
        <w:adjustRightInd w:val="0"/>
        <w:snapToGrid w:val="0"/>
        <w:rPr>
          <w:rFonts w:ascii="微軟正黑體" w:eastAsia="微軟正黑體" w:hAnsi="微軟正黑體"/>
          <w:kern w:val="0"/>
          <w:sz w:val="27"/>
          <w:szCs w:val="27"/>
        </w:rPr>
      </w:pPr>
      <w:bookmarkStart w:id="27" w:name="Q2PE1060728"/>
      <w:bookmarkEnd w:id="26"/>
      <w:r w:rsidRPr="00F33B46">
        <w:rPr>
          <w:rFonts w:ascii="微軟正黑體" w:eastAsia="微軟正黑體" w:hAnsi="微軟正黑體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桌球比賽中，當裁判做單一手臂平伸手掌朝上之手勢，為指示發球。</w:t>
      </w:r>
      <w:bookmarkStart w:id="28" w:name="A2PE1060761"/>
      <w:bookmarkEnd w:id="27"/>
    </w:p>
    <w:p w:rsidR="00972387" w:rsidRPr="00F33B46" w:rsidRDefault="00972387" w:rsidP="00972387">
      <w:pPr>
        <w:adjustRightInd w:val="0"/>
        <w:snapToGrid w:val="0"/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</w:pPr>
      <w:bookmarkStart w:id="29" w:name="A2PE1060532"/>
      <w:bookmarkEnd w:id="28"/>
      <w:r w:rsidRPr="00F33B46">
        <w:rPr>
          <w:rFonts w:ascii="微軟正黑體" w:eastAsia="微軟正黑體" w:hAnsi="微軟正黑體" w:cs="Calibri Light"/>
          <w:snapToGrid w:val="0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桌球比賽時，每發</w:t>
      </w:r>
      <w:r w:rsidRPr="00F33B46">
        <w:rPr>
          <w:rFonts w:ascii="微軟正黑體" w:eastAsia="微軟正黑體" w:hAnsi="微軟正黑體"/>
          <w:snapToGrid w:val="0"/>
          <w:kern w:val="0"/>
          <w:sz w:val="27"/>
          <w:szCs w:val="27"/>
        </w:rPr>
        <w:t>2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球就要交換發球權。</w:t>
      </w:r>
    </w:p>
    <w:p w:rsidR="00972387" w:rsidRPr="00F33B46" w:rsidRDefault="00972387" w:rsidP="00972387">
      <w:pPr>
        <w:adjustRightInd w:val="0"/>
        <w:snapToGrid w:val="0"/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</w:pPr>
      <w:r w:rsidRPr="00F33B46">
        <w:rPr>
          <w:rFonts w:ascii="微軟正黑體" w:eastAsia="微軟正黑體" w:hAnsi="微軟正黑體" w:cs="Calibri Light"/>
          <w:snapToGrid w:val="0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桌球發球規則中，不可以跳動發球讓對方無法掌握發球方向。</w:t>
      </w:r>
    </w:p>
    <w:p w:rsidR="00972387" w:rsidRPr="00F33B46" w:rsidRDefault="00972387" w:rsidP="00972387">
      <w:pPr>
        <w:adjustRightInd w:val="0"/>
        <w:snapToGrid w:val="0"/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</w:pPr>
      <w:r w:rsidRPr="00F33B46">
        <w:rPr>
          <w:rFonts w:ascii="微軟正黑體" w:eastAsia="微軟正黑體" w:hAnsi="微軟正黑體"/>
          <w:snapToGrid w:val="0"/>
          <w:kern w:val="0"/>
          <w:sz w:val="27"/>
          <w:szCs w:val="27"/>
        </w:rPr>
        <w:t>*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桌球發球規則中，發球時</w:t>
      </w:r>
      <w:r w:rsidRPr="00F33B46">
        <w:rPr>
          <w:rFonts w:ascii="微軟正黑體" w:eastAsia="微軟正黑體" w:hAnsi="微軟正黑體"/>
          <w:snapToGrid w:val="0"/>
          <w:kern w:val="0"/>
          <w:sz w:val="27"/>
          <w:szCs w:val="27"/>
        </w:rPr>
        <w:t xml:space="preserve"> </w:t>
      </w:r>
      <w:r w:rsidRPr="00F33B46">
        <w:rPr>
          <w:rFonts w:ascii="微軟正黑體" w:eastAsia="微軟正黑體" w:hAnsi="微軟正黑體" w:cs="新細明體"/>
          <w:snapToGrid w:val="0"/>
          <w:kern w:val="0"/>
          <w:sz w:val="27"/>
          <w:szCs w:val="27"/>
        </w:rPr>
        <w:t>必須讓對手看到球，不可用手或身體遮掩。</w:t>
      </w:r>
    </w:p>
    <w:bookmarkEnd w:id="29"/>
    <w:p w:rsidR="00444A8B" w:rsidRPr="00F33B46" w:rsidRDefault="000E4BC5" w:rsidP="00444A8B">
      <w:pPr>
        <w:adjustRightInd w:val="0"/>
        <w:snapToGrid w:val="0"/>
        <w:rPr>
          <w:rFonts w:ascii="微軟正黑體" w:eastAsia="微軟正黑體" w:hAnsi="微軟正黑體"/>
          <w:kern w:val="0"/>
          <w:sz w:val="27"/>
          <w:szCs w:val="27"/>
        </w:rPr>
      </w:pPr>
      <w:r w:rsidRPr="00F33B46">
        <w:rPr>
          <w:rFonts w:ascii="微軟正黑體" w:eastAsia="微軟正黑體" w:hAnsi="微軟正黑體" w:cs="Calibri Light"/>
          <w:kern w:val="0"/>
          <w:sz w:val="27"/>
          <w:szCs w:val="27"/>
        </w:rPr>
        <w:t>*</w:t>
      </w:r>
      <w:r w:rsidR="00444A8B"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籃球比賽時，防守強弱邊是以有球或無球辨識。</w:t>
      </w:r>
      <w:bookmarkStart w:id="30" w:name="A2PE1060677"/>
    </w:p>
    <w:bookmarkEnd w:id="30"/>
    <w:p w:rsidR="00444A8B" w:rsidRPr="00F33B46" w:rsidRDefault="000E4BC5" w:rsidP="00444A8B">
      <w:pPr>
        <w:adjustRightInd w:val="0"/>
        <w:snapToGrid w:val="0"/>
        <w:rPr>
          <w:rFonts w:ascii="微軟正黑體" w:eastAsia="微軟正黑體" w:hAnsi="微軟正黑體"/>
          <w:kern w:val="0"/>
          <w:sz w:val="27"/>
          <w:szCs w:val="27"/>
        </w:rPr>
      </w:pPr>
      <w:r w:rsidRPr="00F33B46">
        <w:rPr>
          <w:rFonts w:ascii="微軟正黑體" w:eastAsia="微軟正黑體" w:hAnsi="微軟正黑體" w:cs="Calibri Light"/>
          <w:kern w:val="0"/>
          <w:sz w:val="27"/>
          <w:szCs w:val="27"/>
        </w:rPr>
        <w:t>*</w:t>
      </w:r>
      <w:r w:rsidR="00444A8B" w:rsidRPr="00F33B46">
        <w:rPr>
          <w:rFonts w:ascii="微軟正黑體" w:eastAsia="微軟正黑體" w:hAnsi="微軟正黑體" w:cs="新細明體"/>
          <w:kern w:val="0"/>
          <w:sz w:val="27"/>
          <w:szCs w:val="27"/>
        </w:rPr>
        <w:t>籃球防守類型可分為盯人防守與區域防守二種。</w:t>
      </w:r>
    </w:p>
    <w:p w:rsidR="005B1262" w:rsidRPr="005B1262" w:rsidRDefault="005B1262" w:rsidP="00311637">
      <w:pPr>
        <w:adjustRightInd w:val="0"/>
        <w:snapToGrid w:val="0"/>
        <w:ind w:leftChars="-11760" w:left="-28224"/>
        <w:rPr>
          <w:rFonts w:ascii="標楷體" w:eastAsia="標楷體" w:hAnsi="標楷體"/>
          <w:snapToGrid w:val="0"/>
          <w:kern w:val="0"/>
          <w:sz w:val="27"/>
          <w:szCs w:val="27"/>
        </w:rPr>
      </w:pPr>
      <w:r w:rsidRPr="005B1262">
        <w:rPr>
          <w:rFonts w:ascii="標楷體" w:eastAsia="標楷體" w:hAnsi="標楷體" w:hint="eastAsia"/>
          <w:snapToGrid w:val="0"/>
          <w:kern w:val="0"/>
          <w:sz w:val="27"/>
          <w:szCs w:val="27"/>
        </w:rPr>
        <w:t>根據衛生福利部 國民健康署的定義，每天連續坐幾小時以上，便是久坐？ (A)4  (B)5  (C)6  (D)7</w:t>
      </w:r>
      <w:bookmarkStart w:id="31" w:name="A2PE1051340"/>
      <w:bookmarkEnd w:id="0"/>
      <w:r w:rsidRPr="005B1262">
        <w:rPr>
          <w:rFonts w:ascii="標楷體" w:eastAsia="標楷體" w:hAnsi="標楷體" w:hint="eastAsia"/>
          <w:snapToGrid w:val="0"/>
          <w:kern w:val="0"/>
          <w:sz w:val="27"/>
          <w:szCs w:val="27"/>
        </w:rPr>
        <w:t>。</w:t>
      </w:r>
      <w:bookmarkStart w:id="32" w:name="A2PE1051070"/>
      <w:bookmarkEnd w:id="31"/>
    </w:p>
    <w:bookmarkEnd w:id="32"/>
    <w:p w:rsidR="0024636E" w:rsidRPr="00F64044" w:rsidRDefault="0024636E" w:rsidP="0024636E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Theme="minorEastAsia" w:eastAsiaTheme="minorEastAsia" w:hAnsiTheme="minorEastAsia"/>
          <w:b/>
          <w:sz w:val="28"/>
          <w:szCs w:val="28"/>
          <w:shd w:val="pct15" w:color="auto" w:fill="FFFFFF"/>
        </w:rPr>
      </w:pPr>
      <w:r w:rsidRPr="00F64044">
        <w:rPr>
          <w:rFonts w:asciiTheme="minorEastAsia" w:eastAsiaTheme="minorEastAsia" w:hAnsiTheme="minorEastAsia" w:hint="eastAsia"/>
          <w:b/>
          <w:sz w:val="28"/>
          <w:szCs w:val="28"/>
          <w:shd w:val="pct15" w:color="auto" w:fill="FFFFFF"/>
        </w:rPr>
        <w:t>健教單元</w:t>
      </w:r>
      <w:bookmarkStart w:id="33" w:name="_GoBack"/>
      <w:bookmarkEnd w:id="33"/>
    </w:p>
    <w:p w:rsidR="005B1262" w:rsidRPr="00F64044" w:rsidRDefault="00F64044" w:rsidP="005B1262">
      <w:pPr>
        <w:adjustRightInd w:val="0"/>
        <w:snapToGrid w:val="0"/>
        <w:rPr>
          <w:rFonts w:ascii="Calibri" w:eastAsia="標楷體" w:hAnsi="Calibri" w:cs="Calibri Light"/>
          <w:snapToGrid w:val="0"/>
          <w:color w:val="000000"/>
          <w:kern w:val="0"/>
          <w:sz w:val="44"/>
          <w:szCs w:val="44"/>
        </w:rPr>
      </w:pPr>
      <w:r w:rsidRPr="00F64044">
        <w:rPr>
          <w:rFonts w:ascii="Calibri" w:eastAsia="標楷體" w:hAnsi="Calibri" w:cs="Calibri Light" w:hint="eastAsia"/>
          <w:snapToGrid w:val="0"/>
          <w:color w:val="000000"/>
          <w:kern w:val="0"/>
          <w:sz w:val="44"/>
          <w:szCs w:val="44"/>
        </w:rPr>
        <w:t>第一單元至第二單元第一章</w:t>
      </w:r>
    </w:p>
    <w:sectPr w:rsidR="005B1262" w:rsidRPr="00F64044" w:rsidSect="00BF5C03">
      <w:pgSz w:w="11906" w:h="16838"/>
      <w:pgMar w:top="454" w:right="851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36E" w:rsidRDefault="0039336E" w:rsidP="005D22C1">
      <w:r>
        <w:separator/>
      </w:r>
    </w:p>
  </w:endnote>
  <w:endnote w:type="continuationSeparator" w:id="0">
    <w:p w:rsidR="0039336E" w:rsidRDefault="0039336E" w:rsidP="005D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1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36E" w:rsidRDefault="0039336E" w:rsidP="005D22C1">
      <w:r>
        <w:separator/>
      </w:r>
    </w:p>
  </w:footnote>
  <w:footnote w:type="continuationSeparator" w:id="0">
    <w:p w:rsidR="0039336E" w:rsidRDefault="0039336E" w:rsidP="005D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6CA"/>
    <w:multiLevelType w:val="singleLevel"/>
    <w:tmpl w:val="B1AEDB1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8227980"/>
    <w:multiLevelType w:val="singleLevel"/>
    <w:tmpl w:val="29B0ADF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-1" w:hAnsi="-1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 w15:restartNumberingAfterBreak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32453DCF"/>
    <w:multiLevelType w:val="singleLevel"/>
    <w:tmpl w:val="01E6206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341A7A95"/>
    <w:multiLevelType w:val="singleLevel"/>
    <w:tmpl w:val="4AB2271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BD"/>
    <w:rsid w:val="00081298"/>
    <w:rsid w:val="000E4BC5"/>
    <w:rsid w:val="00187F87"/>
    <w:rsid w:val="001C7F21"/>
    <w:rsid w:val="002177DA"/>
    <w:rsid w:val="0024636E"/>
    <w:rsid w:val="002A530F"/>
    <w:rsid w:val="002E1267"/>
    <w:rsid w:val="00311637"/>
    <w:rsid w:val="00344A8E"/>
    <w:rsid w:val="00384AFC"/>
    <w:rsid w:val="0039336E"/>
    <w:rsid w:val="00444A8B"/>
    <w:rsid w:val="00487697"/>
    <w:rsid w:val="004E28B1"/>
    <w:rsid w:val="004F20A4"/>
    <w:rsid w:val="005324D0"/>
    <w:rsid w:val="00571321"/>
    <w:rsid w:val="005B1262"/>
    <w:rsid w:val="005D22C1"/>
    <w:rsid w:val="006466BD"/>
    <w:rsid w:val="006A68C2"/>
    <w:rsid w:val="007076D9"/>
    <w:rsid w:val="00780700"/>
    <w:rsid w:val="007D2546"/>
    <w:rsid w:val="00972387"/>
    <w:rsid w:val="009958AC"/>
    <w:rsid w:val="009C2182"/>
    <w:rsid w:val="00A166E1"/>
    <w:rsid w:val="00A56A14"/>
    <w:rsid w:val="00B43071"/>
    <w:rsid w:val="00BF5C03"/>
    <w:rsid w:val="00CF6038"/>
    <w:rsid w:val="00D10F6C"/>
    <w:rsid w:val="00D80B12"/>
    <w:rsid w:val="00D8516B"/>
    <w:rsid w:val="00E946C8"/>
    <w:rsid w:val="00ED6B5B"/>
    <w:rsid w:val="00F33B46"/>
    <w:rsid w:val="00F344D3"/>
    <w:rsid w:val="00F6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277EB12"/>
  <w15:chartTrackingRefBased/>
  <w15:docId w15:val="{96C66D0D-96DE-4DAF-BAE3-63F4579A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6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6466BD"/>
    <w:pPr>
      <w:adjustRightInd w:val="0"/>
      <w:snapToGrid w:val="0"/>
    </w:pPr>
    <w:rPr>
      <w:kern w:val="0"/>
    </w:rPr>
  </w:style>
  <w:style w:type="character" w:customStyle="1" w:styleId="char">
    <w:name w:val="char國中題目"/>
    <w:rsid w:val="006466BD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6466BD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  <w:style w:type="character" w:customStyle="1" w:styleId="char0">
    <w:name w:val="char國中答案"/>
    <w:rsid w:val="006466BD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styleId="a4">
    <w:name w:val="header"/>
    <w:basedOn w:val="a"/>
    <w:link w:val="a5"/>
    <w:uiPriority w:val="99"/>
    <w:unhideWhenUsed/>
    <w:rsid w:val="005D2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22C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2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22C1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D22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2024-05-20T08:47:00Z</cp:lastPrinted>
  <dcterms:created xsi:type="dcterms:W3CDTF">2025-04-18T10:16:00Z</dcterms:created>
  <dcterms:modified xsi:type="dcterms:W3CDTF">2025-04-25T03:57:00Z</dcterms:modified>
</cp:coreProperties>
</file>