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2B" w:rsidRDefault="000065FC">
      <w:pPr>
        <w:spacing w:before="120" w:line="300" w:lineRule="auto"/>
        <w:ind w:left="120"/>
        <w:jc w:val="center"/>
        <w:rPr>
          <w:rFonts w:ascii="DFKai-SB" w:eastAsia="DFKai-SB" w:hAnsi="DFKai-SB" w:cs="DFKai-SB"/>
          <w:sz w:val="32"/>
          <w:szCs w:val="32"/>
        </w:rPr>
      </w:pPr>
      <w:r>
        <w:rPr>
          <w:rFonts w:ascii="DFKai-SB" w:eastAsia="DFKai-SB" w:hAnsi="DFKai-SB" w:cs="DFKai-SB"/>
          <w:sz w:val="32"/>
          <w:szCs w:val="32"/>
        </w:rPr>
        <w:t>基隆市立建德國中</w:t>
      </w:r>
      <w:r>
        <w:rPr>
          <w:rFonts w:ascii="DFKai-SB" w:eastAsia="DFKai-SB" w:hAnsi="DFKai-SB" w:cs="DFKai-SB"/>
          <w:sz w:val="32"/>
          <w:szCs w:val="32"/>
          <w:u w:val="single"/>
        </w:rPr>
        <w:t>10</w:t>
      </w:r>
      <w:r w:rsidR="00B361EF">
        <w:rPr>
          <w:rFonts w:ascii="DFKai-SB" w:hAnsi="DFKai-SB" w:cs="DFKai-SB" w:hint="eastAsia"/>
          <w:sz w:val="32"/>
          <w:szCs w:val="32"/>
          <w:u w:val="single"/>
        </w:rPr>
        <w:t>9</w:t>
      </w:r>
      <w:r>
        <w:rPr>
          <w:rFonts w:ascii="DFKai-SB" w:eastAsia="DFKai-SB" w:hAnsi="DFKai-SB" w:cs="DFKai-SB"/>
          <w:sz w:val="32"/>
          <w:szCs w:val="32"/>
        </w:rPr>
        <w:t>學年度第</w:t>
      </w:r>
      <w:r>
        <w:rPr>
          <w:rFonts w:ascii="DFKai-SB" w:eastAsia="DFKai-SB" w:hAnsi="DFKai-SB" w:cs="DFKai-SB"/>
          <w:sz w:val="32"/>
          <w:szCs w:val="32"/>
          <w:u w:val="single"/>
        </w:rPr>
        <w:t>二</w:t>
      </w:r>
      <w:r>
        <w:rPr>
          <w:rFonts w:ascii="DFKai-SB" w:eastAsia="DFKai-SB" w:hAnsi="DFKai-SB" w:cs="DFKai-SB"/>
          <w:sz w:val="32"/>
          <w:szCs w:val="32"/>
        </w:rPr>
        <w:t>學期</w:t>
      </w:r>
      <w:r>
        <w:rPr>
          <w:rFonts w:ascii="DFKai-SB" w:eastAsia="DFKai-SB" w:hAnsi="DFKai-SB" w:cs="DFKai-SB"/>
          <w:sz w:val="32"/>
          <w:szCs w:val="32"/>
          <w:u w:val="single"/>
        </w:rPr>
        <w:t>七</w:t>
      </w:r>
      <w:r>
        <w:rPr>
          <w:rFonts w:ascii="DFKai-SB" w:eastAsia="DFKai-SB" w:hAnsi="DFKai-SB" w:cs="DFKai-SB"/>
          <w:sz w:val="32"/>
          <w:szCs w:val="32"/>
        </w:rPr>
        <w:t>年級</w:t>
      </w:r>
      <w:r>
        <w:rPr>
          <w:rFonts w:ascii="DFKai-SB" w:eastAsia="DFKai-SB" w:hAnsi="DFKai-SB" w:cs="DFKai-SB"/>
          <w:sz w:val="32"/>
          <w:szCs w:val="32"/>
          <w:u w:val="single"/>
        </w:rPr>
        <w:t>體育</w:t>
      </w:r>
      <w:r>
        <w:rPr>
          <w:rFonts w:ascii="DFKai-SB" w:eastAsia="DFKai-SB" w:hAnsi="DFKai-SB" w:cs="DFKai-SB"/>
          <w:sz w:val="32"/>
          <w:szCs w:val="32"/>
        </w:rPr>
        <w:t>科認知考複習卷</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(A)1.關於肌肉適能的敘述，下列何者錯誤?(</w:t>
      </w:r>
      <w:r w:rsidR="00370256">
        <w:rPr>
          <w:rFonts w:ascii="DFKai-SB" w:hAnsi="DFKai-SB" w:cs="DFKai-SB" w:hint="eastAsia"/>
          <w:color w:val="000000"/>
        </w:rPr>
        <w:t>A</w:t>
      </w:r>
      <w:r>
        <w:rPr>
          <w:rFonts w:ascii="DFKai-SB" w:eastAsia="DFKai-SB" w:hAnsi="DFKai-SB" w:cs="DFKai-SB"/>
          <w:color w:val="000000"/>
        </w:rPr>
        <w:t>)鍛鍊時應先做小肌肉練習，再做大肌肉練習(B)進行</w:t>
      </w:r>
    </w:p>
    <w:p w:rsidR="0035782B" w:rsidRDefault="000065FC">
      <w:pPr>
        <w:spacing w:line="300" w:lineRule="auto"/>
        <w:ind w:left="600"/>
        <w:jc w:val="both"/>
        <w:rPr>
          <w:rFonts w:ascii="DFKai-SB" w:eastAsia="DFKai-SB" w:hAnsi="DFKai-SB" w:cs="DFKai-SB"/>
          <w:color w:val="000000"/>
        </w:rPr>
      </w:pPr>
      <w:r>
        <w:rPr>
          <w:rFonts w:ascii="DFKai-SB" w:eastAsia="DFKai-SB" w:hAnsi="DFKai-SB" w:cs="DFKai-SB"/>
          <w:color w:val="000000"/>
        </w:rPr>
        <w:t>肌力與耐力訓練時，可以採用循環訓練的模式(C)肌肉的力量愈強，跑得愈快；肌肉耐力愈好，跑得愈遠(D)鍛鍊相同肌群時，應分開進行，避免肌群過勞的情形發生。</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(C)2.下列哪一個選項不屬於飛盤的個人項目?(A)擲準賽(B)擲遠賽(C)飛盤勇氣賽(D)以上皆是。</w:t>
      </w:r>
    </w:p>
    <w:p w:rsidR="0035782B" w:rsidRDefault="000065FC" w:rsidP="00370256">
      <w:pPr>
        <w:spacing w:line="300" w:lineRule="auto"/>
        <w:jc w:val="both"/>
        <w:rPr>
          <w:rFonts w:ascii="DFKai-SB" w:eastAsia="DFKai-SB" w:hAnsi="DFKai-SB" w:cs="DFKai-SB"/>
          <w:color w:val="000000"/>
        </w:rPr>
      </w:pPr>
      <w:r>
        <w:rPr>
          <w:rFonts w:ascii="DFKai-SB" w:eastAsia="DFKai-SB" w:hAnsi="DFKai-SB" w:cs="DFKai-SB"/>
          <w:color w:val="000000"/>
        </w:rPr>
        <w:t>(A)3.「在蹬腿時，兩腳必須向外後蹬，不能以剪式或上下打水蹬腿之動作」，上列敘述式哪一種游泳姿勢動作?(A)蛙泳(B)捷泳(C)仰泳(D)蝶泳。</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(B)4.下列關於自拋自打練習的要點，何者正確?(A)拋球高度須達到頭頂的高度(B)連續向上擊球</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 xml:space="preserve">     時，拍面要與地面平行(C)在身體前方約15~30公分的距離拋球(D)一開始以可以連續拋打30</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 xml:space="preserve">     次為目標，才能快速進步。</w:t>
      </w:r>
    </w:p>
    <w:p w:rsidR="0035782B" w:rsidRDefault="000065FC">
      <w:pPr>
        <w:spacing w:line="300" w:lineRule="auto"/>
        <w:ind w:left="-120"/>
        <w:jc w:val="both"/>
        <w:rPr>
          <w:rFonts w:ascii="DFKai-SB" w:eastAsia="DFKai-SB" w:hAnsi="DFKai-SB" w:cs="DFKai-SB"/>
          <w:color w:val="000000"/>
        </w:rPr>
      </w:pPr>
      <w:r>
        <w:rPr>
          <w:rFonts w:ascii="DFKai-SB" w:eastAsia="DFKai-SB" w:hAnsi="DFKai-SB" w:cs="DFKai-SB"/>
          <w:color w:val="000000"/>
        </w:rPr>
        <w:t xml:space="preserve"> (D)5.下面針對低手發球與高手發球的比較，何者正確?(A)低手發球的來球較容易接球(B)高手發</w:t>
      </w:r>
    </w:p>
    <w:p w:rsidR="0035782B" w:rsidRDefault="000065FC">
      <w:pPr>
        <w:spacing w:line="300" w:lineRule="auto"/>
        <w:ind w:left="-120" w:firstLine="720"/>
        <w:jc w:val="both"/>
        <w:rPr>
          <w:rFonts w:ascii="DFKai-SB" w:eastAsia="DFKai-SB" w:hAnsi="DFKai-SB" w:cs="DFKai-SB"/>
          <w:color w:val="000000"/>
        </w:rPr>
      </w:pPr>
      <w:r>
        <w:rPr>
          <w:rFonts w:ascii="DFKai-SB" w:eastAsia="DFKai-SB" w:hAnsi="DFKai-SB" w:cs="DFKai-SB"/>
          <w:color w:val="000000"/>
        </w:rPr>
        <w:t>球對對方球員的威脅較高(C)高手發球的技術要求較高，擺臂動作較複雜(D)以上皆是。</w:t>
      </w:r>
    </w:p>
    <w:p w:rsidR="0035782B" w:rsidRDefault="000065FC">
      <w:pPr>
        <w:spacing w:line="300" w:lineRule="auto"/>
        <w:ind w:left="-120"/>
        <w:jc w:val="both"/>
        <w:rPr>
          <w:rFonts w:ascii="DFKai-SB" w:eastAsia="DFKai-SB" w:hAnsi="DFKai-SB" w:cs="DFKai-SB"/>
          <w:color w:val="000000"/>
        </w:rPr>
      </w:pPr>
      <w:r>
        <w:rPr>
          <w:rFonts w:ascii="DFKai-SB" w:eastAsia="DFKai-SB" w:hAnsi="DFKai-SB" w:cs="DFKai-SB"/>
          <w:color w:val="000000"/>
        </w:rPr>
        <w:t xml:space="preserve"> (D)6.下列哪個運動種類屬於有氧運動，在運動時會消耗身體大量的氧氣?(A)游泳(B)有氧舞蹈(C)</w:t>
      </w:r>
    </w:p>
    <w:p w:rsidR="0035782B" w:rsidRDefault="000065FC">
      <w:pPr>
        <w:spacing w:line="300" w:lineRule="auto"/>
        <w:ind w:left="-120" w:firstLine="720"/>
        <w:jc w:val="both"/>
        <w:rPr>
          <w:rFonts w:ascii="DFKai-SB" w:eastAsia="DFKai-SB" w:hAnsi="DFKai-SB" w:cs="DFKai-SB"/>
          <w:color w:val="000000"/>
        </w:rPr>
      </w:pPr>
      <w:r>
        <w:rPr>
          <w:rFonts w:ascii="DFKai-SB" w:eastAsia="DFKai-SB" w:hAnsi="DFKai-SB" w:cs="DFKai-SB"/>
          <w:color w:val="000000"/>
        </w:rPr>
        <w:t>慢跑(D)以上皆是。</w:t>
      </w:r>
    </w:p>
    <w:p w:rsidR="0035782B" w:rsidRDefault="000065FC">
      <w:pPr>
        <w:spacing w:line="300" w:lineRule="auto"/>
        <w:ind w:left="-120"/>
        <w:jc w:val="both"/>
        <w:rPr>
          <w:rFonts w:ascii="DFKai-SB" w:eastAsia="DFKai-SB" w:hAnsi="DFKai-SB" w:cs="DFKai-SB"/>
          <w:color w:val="000000"/>
        </w:rPr>
      </w:pPr>
      <w:bookmarkStart w:id="0" w:name="_heading=h.gjdgxs" w:colFirst="0" w:colLast="0"/>
      <w:bookmarkEnd w:id="0"/>
      <w:r>
        <w:rPr>
          <w:rFonts w:ascii="DFKai-SB" w:eastAsia="DFKai-SB" w:hAnsi="DFKai-SB" w:cs="DFKai-SB"/>
          <w:color w:val="000000"/>
        </w:rPr>
        <w:t xml:space="preserve"> (A)7.800公尺分道起跑，起跑後幾公尺，可以開始搶跑道?(A)100公尺(B)130公尺(C)150公(D)200</w:t>
      </w:r>
    </w:p>
    <w:p w:rsidR="0035782B" w:rsidRDefault="000065FC">
      <w:pPr>
        <w:spacing w:line="300" w:lineRule="auto"/>
        <w:ind w:left="-120" w:firstLine="720"/>
        <w:jc w:val="both"/>
        <w:rPr>
          <w:rFonts w:ascii="DFKai-SB" w:eastAsia="DFKai-SB" w:hAnsi="DFKai-SB" w:cs="DFKai-SB"/>
          <w:color w:val="000000"/>
        </w:rPr>
      </w:pPr>
      <w:r>
        <w:rPr>
          <w:rFonts w:ascii="DFKai-SB" w:eastAsia="DFKai-SB" w:hAnsi="DFKai-SB" w:cs="DFKai-SB"/>
          <w:color w:val="000000"/>
        </w:rPr>
        <w:t>公尺。</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(B)8.下列關於桌球球拍和球的敘述，何者</w:t>
      </w:r>
      <w:r>
        <w:rPr>
          <w:rFonts w:ascii="DFKai-SB" w:eastAsia="DFKai-SB" w:hAnsi="DFKai-SB" w:cs="DFKai-SB"/>
          <w:color w:val="000000"/>
          <w:u w:val="single"/>
        </w:rPr>
        <w:t>有誤</w:t>
      </w:r>
      <w:r>
        <w:rPr>
          <w:rFonts w:ascii="DFKai-SB" w:eastAsia="DFKai-SB" w:hAnsi="DFKai-SB" w:cs="DFKai-SB"/>
          <w:color w:val="000000"/>
        </w:rPr>
        <w:t>?(A)標準比賽用球的重量是27公克(B)標準比賽用</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 xml:space="preserve">     球的直徑並不限制(C)桌球拍的大小、形狀、和重量沒有限制(D)若其中一面是紅色時，另一</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 xml:space="preserve">     面必須是黑色。</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(B)9.排球比賽時，裁判吹哨後幾秒之內應完成發球?(A)5秒(B)8秒(C)10秒(D)沒有限制。</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(C)10.若初學者或力量較小者要提高遠射投籃的命中率，需用下列哪一種投籃動作?(A)原地跳投</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 xml:space="preserve">      (B)單手投籃(C)雙手投籃(D)墊步後接球跳投。</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(D)11.下列關於雙腳墊步後接球跳投動作的敘述，何者</w:t>
      </w:r>
      <w:r>
        <w:rPr>
          <w:rFonts w:ascii="DFKai-SB" w:eastAsia="DFKai-SB" w:hAnsi="DFKai-SB" w:cs="DFKai-SB"/>
          <w:color w:val="000000"/>
          <w:u w:val="single"/>
        </w:rPr>
        <w:t>錯誤</w:t>
      </w:r>
      <w:r>
        <w:rPr>
          <w:rFonts w:ascii="DFKai-SB" w:eastAsia="DFKai-SB" w:hAnsi="DFKai-SB" w:cs="DFKai-SB"/>
          <w:color w:val="000000"/>
        </w:rPr>
        <w:t>?(A)接球前將身體重心放低(B)接球同</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時雙腳朝正前方往前墊步(C)雙腳墊步時，可以選擇任何一隻腳作為軸心腳(D)上場操作時，</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可先以雙手接球，再進行墊步動作。</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(C)12.世界羽球聯盟於2006年通過的新賽制為下列何者?(A)15分制(B)發球得分制(C)落地得分制</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(D)三戰兩勝制。</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(C)13.下列何者為羽球常見的</w:t>
      </w:r>
      <w:r>
        <w:rPr>
          <w:rFonts w:ascii="DFKai-SB" w:eastAsia="DFKai-SB" w:hAnsi="DFKai-SB" w:cs="DFKai-SB"/>
          <w:color w:val="000000"/>
          <w:u w:val="single"/>
        </w:rPr>
        <w:t>錯誤</w:t>
      </w:r>
      <w:r>
        <w:rPr>
          <w:rFonts w:ascii="DFKai-SB" w:eastAsia="DFKai-SB" w:hAnsi="DFKai-SB" w:cs="DFKai-SB"/>
          <w:color w:val="000000"/>
        </w:rPr>
        <w:t>動作?</w:t>
      </w:r>
    </w:p>
    <w:tbl>
      <w:tblPr>
        <w:tblStyle w:val="a7"/>
        <w:tblW w:w="7088"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6096"/>
      </w:tblGrid>
      <w:tr w:rsidR="0035782B">
        <w:tc>
          <w:tcPr>
            <w:tcW w:w="992" w:type="dxa"/>
          </w:tcPr>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甲</w:t>
            </w:r>
          </w:p>
        </w:tc>
        <w:tc>
          <w:tcPr>
            <w:tcW w:w="6096" w:type="dxa"/>
          </w:tcPr>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正手發球時拍面低於手腕及腰部</w:t>
            </w:r>
          </w:p>
        </w:tc>
      </w:tr>
      <w:tr w:rsidR="0035782B">
        <w:tc>
          <w:tcPr>
            <w:tcW w:w="992" w:type="dxa"/>
          </w:tcPr>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乙</w:t>
            </w:r>
          </w:p>
        </w:tc>
        <w:tc>
          <w:tcPr>
            <w:tcW w:w="6096" w:type="dxa"/>
          </w:tcPr>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正手發球擊球瞬間右腳移動離開地面</w:t>
            </w:r>
          </w:p>
        </w:tc>
      </w:tr>
      <w:tr w:rsidR="0035782B">
        <w:tc>
          <w:tcPr>
            <w:tcW w:w="992" w:type="dxa"/>
          </w:tcPr>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丙</w:t>
            </w:r>
          </w:p>
        </w:tc>
        <w:tc>
          <w:tcPr>
            <w:tcW w:w="6096" w:type="dxa"/>
          </w:tcPr>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正手擊球準備動作未保持側身</w:t>
            </w:r>
          </w:p>
        </w:tc>
      </w:tr>
      <w:tr w:rsidR="0035782B">
        <w:tc>
          <w:tcPr>
            <w:tcW w:w="992" w:type="dxa"/>
          </w:tcPr>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丁</w:t>
            </w:r>
          </w:p>
        </w:tc>
        <w:tc>
          <w:tcPr>
            <w:tcW w:w="6096" w:type="dxa"/>
          </w:tcPr>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正手擊球的擊球點未保持在身體垂直線前方</w:t>
            </w:r>
          </w:p>
        </w:tc>
      </w:tr>
    </w:tbl>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 xml:space="preserve">       (A)甲乙(B)甲乙丙(C)乙丙丁(D)甲乙丙丁。</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(D)14.下列哪些選項是造成運動傷害的成因?(甲)體能不足(乙)未配戴護具(丙)運動環境與場地設</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施欠佳(丁)天候不佳(A)甲乙(B)乙丙丁(C)甲丙丁(D)甲乙丙丁。</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(D)15.下列哪個投籃動作的流程最順暢?(A)持球瞄準籃框，出手時依序由雙腳-手臂-手腕將球投</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出(B) 持球瞄準籃框，出手時依序由身體-手臂-手指將球投出(C) 持球瞄準籃框，出手時依</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序由身體-手臂-手腕將球投出(D) 持球瞄準籃框，出手時依序由雙腳-身體-手臂-手腕-手</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lastRenderedPageBreak/>
        <w:t>指，依序將球投出。</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(A)16.在排球比賽中發球，若球觸及球網上緣但是落入接發球方場內，依規則應如何判定?(A)發球</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成功(B)發球失敗(C)失分一分(D)須重新發球。</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(C)17.在發球的擊球瞬間，腳踩在球場端線上，依規則應如何判定?(A)不算分，重新發球(B)沒有</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犯規，比賽繼續(C)發球犯規，判失一分(D)以上皆非。</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(D)18.下列對於蛙泳划水的敘述，何者</w:t>
      </w:r>
      <w:r>
        <w:rPr>
          <w:rFonts w:ascii="DFKai-SB" w:eastAsia="DFKai-SB" w:hAnsi="DFKai-SB" w:cs="DFKai-SB"/>
          <w:color w:val="000000"/>
          <w:u w:val="single"/>
        </w:rPr>
        <w:t>錯誤</w:t>
      </w:r>
      <w:r>
        <w:rPr>
          <w:rFonts w:ascii="DFKai-SB" w:eastAsia="DFKai-SB" w:hAnsi="DFKai-SB" w:cs="DFKai-SB"/>
          <w:color w:val="000000"/>
        </w:rPr>
        <w:t>?(A)收臂時雙手前臂及身體會呈現三角形(B)兩臂向兩</w:t>
      </w:r>
    </w:p>
    <w:p w:rsidR="00FB78BA" w:rsidRDefault="000065FC">
      <w:pPr>
        <w:spacing w:line="300" w:lineRule="auto"/>
        <w:ind w:firstLine="720"/>
        <w:jc w:val="both"/>
        <w:rPr>
          <w:rFonts w:ascii="DFKai-SB" w:hAnsi="DFKai-SB" w:cs="DFKai-SB" w:hint="eastAsia"/>
          <w:color w:val="000000"/>
        </w:rPr>
      </w:pPr>
      <w:r>
        <w:rPr>
          <w:rFonts w:ascii="DFKai-SB" w:eastAsia="DFKai-SB" w:hAnsi="DFKai-SB" w:cs="DFKai-SB"/>
          <w:color w:val="000000"/>
        </w:rPr>
        <w:t>側斜下方分開，略比肩膀寬(C)划臂到肩膀的垂直面時，要準備收臂動作(D)預備動作拇指</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併攏手心朝下，頭部入水，視線朝上。</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 xml:space="preserve"> (A)19.右表中哪些是屬於中距離跑的跑步動作要領?               </w:t>
      </w:r>
    </w:p>
    <w:tbl>
      <w:tblPr>
        <w:tblStyle w:val="a8"/>
        <w:tblW w:w="2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567"/>
        <w:gridCol w:w="567"/>
        <w:gridCol w:w="567"/>
      </w:tblGrid>
      <w:tr w:rsidR="0035782B">
        <w:tc>
          <w:tcPr>
            <w:tcW w:w="567" w:type="dxa"/>
            <w:shd w:val="clear" w:color="auto" w:fill="E7E6E6"/>
          </w:tcPr>
          <w:p w:rsidR="0035782B" w:rsidRDefault="000065FC">
            <w:pPr>
              <w:spacing w:line="320" w:lineRule="auto"/>
              <w:jc w:val="both"/>
              <w:rPr>
                <w:rFonts w:ascii="DFKai-SB" w:eastAsia="DFKai-SB" w:hAnsi="DFKai-SB" w:cs="DFKai-SB"/>
              </w:rPr>
            </w:pPr>
            <w:r>
              <w:rPr>
                <w:rFonts w:ascii="DFKai-SB" w:eastAsia="DFKai-SB" w:hAnsi="DFKai-SB" w:cs="DFKai-SB"/>
              </w:rPr>
              <w:t>甲</w:t>
            </w:r>
          </w:p>
        </w:tc>
        <w:tc>
          <w:tcPr>
            <w:tcW w:w="567" w:type="dxa"/>
          </w:tcPr>
          <w:p w:rsidR="0035782B" w:rsidRDefault="000065FC">
            <w:pPr>
              <w:spacing w:line="300" w:lineRule="auto"/>
              <w:jc w:val="both"/>
              <w:rPr>
                <w:rFonts w:ascii="DFKai-SB" w:eastAsia="DFKai-SB" w:hAnsi="DFKai-SB" w:cs="DFKai-SB"/>
              </w:rPr>
            </w:pPr>
            <w:r>
              <w:rPr>
                <w:rFonts w:ascii="DFKai-SB" w:eastAsia="DFKai-SB" w:hAnsi="DFKai-SB" w:cs="DFKai-SB"/>
              </w:rPr>
              <w:t>擺</w:t>
            </w:r>
          </w:p>
        </w:tc>
        <w:tc>
          <w:tcPr>
            <w:tcW w:w="567" w:type="dxa"/>
            <w:shd w:val="clear" w:color="auto" w:fill="E7E6E6"/>
          </w:tcPr>
          <w:p w:rsidR="0035782B" w:rsidRDefault="000065FC">
            <w:pPr>
              <w:spacing w:line="300" w:lineRule="auto"/>
              <w:jc w:val="both"/>
              <w:rPr>
                <w:rFonts w:ascii="DFKai-SB" w:eastAsia="DFKai-SB" w:hAnsi="DFKai-SB" w:cs="DFKai-SB"/>
              </w:rPr>
            </w:pPr>
            <w:r>
              <w:rPr>
                <w:rFonts w:ascii="DFKai-SB" w:eastAsia="DFKai-SB" w:hAnsi="DFKai-SB" w:cs="DFKai-SB"/>
              </w:rPr>
              <w:t>丁</w:t>
            </w:r>
          </w:p>
        </w:tc>
        <w:tc>
          <w:tcPr>
            <w:tcW w:w="567" w:type="dxa"/>
          </w:tcPr>
          <w:p w:rsidR="0035782B" w:rsidRDefault="000065FC">
            <w:pPr>
              <w:spacing w:line="300" w:lineRule="auto"/>
              <w:jc w:val="both"/>
              <w:rPr>
                <w:rFonts w:ascii="DFKai-SB" w:eastAsia="DFKai-SB" w:hAnsi="DFKai-SB" w:cs="DFKai-SB"/>
              </w:rPr>
            </w:pPr>
            <w:r>
              <w:rPr>
                <w:rFonts w:ascii="DFKai-SB" w:eastAsia="DFKai-SB" w:hAnsi="DFKai-SB" w:cs="DFKai-SB"/>
              </w:rPr>
              <w:t>抬</w:t>
            </w:r>
          </w:p>
        </w:tc>
      </w:tr>
      <w:tr w:rsidR="0035782B">
        <w:tc>
          <w:tcPr>
            <w:tcW w:w="567" w:type="dxa"/>
            <w:shd w:val="clear" w:color="auto" w:fill="E7E6E6"/>
          </w:tcPr>
          <w:p w:rsidR="0035782B" w:rsidRDefault="000065FC">
            <w:pPr>
              <w:spacing w:line="300" w:lineRule="auto"/>
              <w:jc w:val="both"/>
              <w:rPr>
                <w:rFonts w:ascii="DFKai-SB" w:eastAsia="DFKai-SB" w:hAnsi="DFKai-SB" w:cs="DFKai-SB"/>
              </w:rPr>
            </w:pPr>
            <w:r>
              <w:rPr>
                <w:rFonts w:ascii="DFKai-SB" w:eastAsia="DFKai-SB" w:hAnsi="DFKai-SB" w:cs="DFKai-SB"/>
              </w:rPr>
              <w:t>乙</w:t>
            </w:r>
          </w:p>
        </w:tc>
        <w:tc>
          <w:tcPr>
            <w:tcW w:w="567" w:type="dxa"/>
          </w:tcPr>
          <w:p w:rsidR="0035782B" w:rsidRDefault="000065FC">
            <w:pPr>
              <w:spacing w:line="300" w:lineRule="auto"/>
              <w:jc w:val="both"/>
              <w:rPr>
                <w:rFonts w:ascii="DFKai-SB" w:eastAsia="DFKai-SB" w:hAnsi="DFKai-SB" w:cs="DFKai-SB"/>
              </w:rPr>
            </w:pPr>
            <w:r>
              <w:rPr>
                <w:rFonts w:ascii="DFKai-SB" w:eastAsia="DFKai-SB" w:hAnsi="DFKai-SB" w:cs="DFKai-SB"/>
              </w:rPr>
              <w:t>跑</w:t>
            </w:r>
          </w:p>
        </w:tc>
        <w:tc>
          <w:tcPr>
            <w:tcW w:w="567" w:type="dxa"/>
            <w:shd w:val="clear" w:color="auto" w:fill="E7E6E6"/>
          </w:tcPr>
          <w:p w:rsidR="0035782B" w:rsidRDefault="000065FC">
            <w:pPr>
              <w:spacing w:line="300" w:lineRule="auto"/>
              <w:jc w:val="both"/>
              <w:rPr>
                <w:rFonts w:ascii="DFKai-SB" w:eastAsia="DFKai-SB" w:hAnsi="DFKai-SB" w:cs="DFKai-SB"/>
              </w:rPr>
            </w:pPr>
            <w:r>
              <w:rPr>
                <w:rFonts w:ascii="DFKai-SB" w:eastAsia="DFKai-SB" w:hAnsi="DFKai-SB" w:cs="DFKai-SB"/>
              </w:rPr>
              <w:t>戊</w:t>
            </w:r>
          </w:p>
        </w:tc>
        <w:tc>
          <w:tcPr>
            <w:tcW w:w="567" w:type="dxa"/>
          </w:tcPr>
          <w:p w:rsidR="0035782B" w:rsidRDefault="000065FC">
            <w:pPr>
              <w:spacing w:line="300" w:lineRule="auto"/>
              <w:jc w:val="both"/>
              <w:rPr>
                <w:rFonts w:ascii="DFKai-SB" w:eastAsia="DFKai-SB" w:hAnsi="DFKai-SB" w:cs="DFKai-SB"/>
              </w:rPr>
            </w:pPr>
            <w:r>
              <w:rPr>
                <w:rFonts w:ascii="DFKai-SB" w:eastAsia="DFKai-SB" w:hAnsi="DFKai-SB" w:cs="DFKai-SB"/>
              </w:rPr>
              <w:t>轉</w:t>
            </w:r>
          </w:p>
        </w:tc>
      </w:tr>
      <w:tr w:rsidR="0035782B">
        <w:tc>
          <w:tcPr>
            <w:tcW w:w="567" w:type="dxa"/>
            <w:shd w:val="clear" w:color="auto" w:fill="E7E6E6"/>
          </w:tcPr>
          <w:p w:rsidR="0035782B" w:rsidRDefault="000065FC">
            <w:pPr>
              <w:spacing w:line="300" w:lineRule="auto"/>
              <w:jc w:val="both"/>
              <w:rPr>
                <w:rFonts w:ascii="DFKai-SB" w:eastAsia="DFKai-SB" w:hAnsi="DFKai-SB" w:cs="DFKai-SB"/>
              </w:rPr>
            </w:pPr>
            <w:r>
              <w:rPr>
                <w:rFonts w:ascii="DFKai-SB" w:eastAsia="DFKai-SB" w:hAnsi="DFKai-SB" w:cs="DFKai-SB"/>
              </w:rPr>
              <w:t>丙</w:t>
            </w:r>
          </w:p>
        </w:tc>
        <w:tc>
          <w:tcPr>
            <w:tcW w:w="567" w:type="dxa"/>
          </w:tcPr>
          <w:p w:rsidR="0035782B" w:rsidRDefault="000065FC">
            <w:pPr>
              <w:spacing w:line="300" w:lineRule="auto"/>
              <w:jc w:val="both"/>
              <w:rPr>
                <w:rFonts w:ascii="DFKai-SB" w:eastAsia="DFKai-SB" w:hAnsi="DFKai-SB" w:cs="DFKai-SB"/>
              </w:rPr>
            </w:pPr>
            <w:r>
              <w:rPr>
                <w:rFonts w:ascii="DFKai-SB" w:eastAsia="DFKai-SB" w:hAnsi="DFKai-SB" w:cs="DFKai-SB"/>
              </w:rPr>
              <w:t>蹬</w:t>
            </w:r>
          </w:p>
        </w:tc>
        <w:tc>
          <w:tcPr>
            <w:tcW w:w="567" w:type="dxa"/>
            <w:shd w:val="clear" w:color="auto" w:fill="E7E6E6"/>
          </w:tcPr>
          <w:p w:rsidR="0035782B" w:rsidRDefault="000065FC">
            <w:pPr>
              <w:spacing w:line="300" w:lineRule="auto"/>
              <w:jc w:val="both"/>
              <w:rPr>
                <w:rFonts w:ascii="DFKai-SB" w:eastAsia="DFKai-SB" w:hAnsi="DFKai-SB" w:cs="DFKai-SB"/>
              </w:rPr>
            </w:pPr>
            <w:r>
              <w:rPr>
                <w:rFonts w:ascii="DFKai-SB" w:eastAsia="DFKai-SB" w:hAnsi="DFKai-SB" w:cs="DFKai-SB"/>
              </w:rPr>
              <w:t>己</w:t>
            </w:r>
          </w:p>
        </w:tc>
        <w:tc>
          <w:tcPr>
            <w:tcW w:w="567" w:type="dxa"/>
          </w:tcPr>
          <w:p w:rsidR="0035782B" w:rsidRDefault="000065FC">
            <w:pPr>
              <w:spacing w:line="300" w:lineRule="auto"/>
              <w:jc w:val="both"/>
              <w:rPr>
                <w:rFonts w:ascii="DFKai-SB" w:eastAsia="DFKai-SB" w:hAnsi="DFKai-SB" w:cs="DFKai-SB"/>
              </w:rPr>
            </w:pPr>
            <w:r>
              <w:rPr>
                <w:rFonts w:ascii="DFKai-SB" w:eastAsia="DFKai-SB" w:hAnsi="DFKai-SB" w:cs="DFKai-SB"/>
              </w:rPr>
              <w:t>側</w:t>
            </w:r>
          </w:p>
        </w:tc>
      </w:tr>
    </w:tbl>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 xml:space="preserve">     (A)甲乙丙丁戊(B)甲乙丙戊己</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 xml:space="preserve">     (C)甲乙丁戊己(D)甲丙丁戊己。</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(A)20.以拇指貼住拍炳，拇指末節壓住拍肩，食指扣住拍炳，為下列何種握拍法?(A)直拍正面握拍</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(B)直拍反面握拍(C)橫拍正面握拍(D)橫拍反面握拍。</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(C)21.桌球發球時若擊中球後卻掉到地上，這個情況應該判為下列何者?(A)得分(B)犯規(C)失分</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(D)不算重發。</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(D)22.下列關於原地跳投動作的敘述，何者正確?(A)投球時須以食指為主要力量，並觀察投出的球</w:t>
      </w:r>
    </w:p>
    <w:p w:rsidR="000E24D0" w:rsidRDefault="000065FC">
      <w:pPr>
        <w:spacing w:line="300" w:lineRule="auto"/>
        <w:ind w:firstLine="720"/>
        <w:jc w:val="both"/>
        <w:rPr>
          <w:rFonts w:ascii="DFKai-SB" w:hAnsi="DFKai-SB" w:cs="DFKai-SB" w:hint="eastAsia"/>
          <w:color w:val="000000"/>
        </w:rPr>
      </w:pPr>
      <w:r>
        <w:rPr>
          <w:rFonts w:ascii="DFKai-SB" w:eastAsia="DFKai-SB" w:hAnsi="DFKai-SB" w:cs="DFKai-SB"/>
          <w:color w:val="000000"/>
        </w:rPr>
        <w:t>有沒有下旋(B)在接球的瞬間，雙腳膝蓋需同時彎曲讓身體重心降低，迅速作出跳投(C)先</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以雙腳往前上方蹬至最高點，在依序由手臂、手腕、手指將球投出(D)以上皆是。</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(C)23.想要提升對於球拍的控制力，可以進行下列哪一項練習方式?(A)徒手丟羽球高遠球(B)兩人</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正手擊高遠球練習(C)以壁球拍進行揮空拍練習(D)一人拋球、一人擊球練習。</w:t>
      </w:r>
    </w:p>
    <w:p w:rsidR="0035782B" w:rsidRDefault="000065FC">
      <w:pPr>
        <w:spacing w:line="300" w:lineRule="auto"/>
        <w:ind w:left="720" w:hanging="720"/>
        <w:jc w:val="both"/>
        <w:rPr>
          <w:rFonts w:ascii="DFKai-SB" w:eastAsia="DFKai-SB" w:hAnsi="DFKai-SB" w:cs="DFKai-SB"/>
          <w:color w:val="000000"/>
        </w:rPr>
      </w:pPr>
      <w:r>
        <w:rPr>
          <w:rFonts w:ascii="DFKai-SB" w:eastAsia="DFKai-SB" w:hAnsi="DFKai-SB" w:cs="DFKai-SB"/>
          <w:color w:val="000000"/>
        </w:rPr>
        <w:t>(B)24.下列有關正手投擲的預備動作敘述，何者錯誤?(A)雙腳與肩同寬站立(B)其餘兩指須往外翹出(C)食指托住盤底，中指頂住盤溝(D)右手將大拇指放在盤面上，虎口貼於盤緣。</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(D)25.哪個狀況常會出現在蛙泳初學者身上?(A)手腳同時動作(B)在水中視線會直視前方(C)拼命</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划手踢腳，忽略漂浮動作(D)以上皆是</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(C)26.下列哪一項運動，較不受到天氣的影響?(A)登山(B)棒球(C)桌球(D)騎單車。</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(D)27.籃球比賽的勝負關鍵除了在於球員們是否有扎實的防守功夫與團隊默契外，更要注重哪一</w:t>
      </w:r>
    </w:p>
    <w:p w:rsidR="0035782B" w:rsidRDefault="000065FC">
      <w:pPr>
        <w:spacing w:line="300" w:lineRule="auto"/>
        <w:ind w:firstLine="720"/>
        <w:jc w:val="both"/>
        <w:rPr>
          <w:rFonts w:ascii="DFKai-SB" w:eastAsia="DFKai-SB" w:hAnsi="DFKai-SB" w:cs="DFKai-SB"/>
        </w:rPr>
      </w:pPr>
      <w:r>
        <w:rPr>
          <w:rFonts w:ascii="DFKai-SB" w:eastAsia="DFKai-SB" w:hAnsi="DFKai-SB" w:cs="DFKai-SB"/>
          <w:color w:val="000000"/>
        </w:rPr>
        <w:t>個決定性的因素?(A)運球動作(B)違例次數(C)犯規次數(D)投籃命中率。</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(B)28.台灣夏季處於高溫且高濕度的天候狀況，下列哪一項注意事項，</w:t>
      </w:r>
      <w:r>
        <w:rPr>
          <w:rFonts w:ascii="DFKai-SB" w:eastAsia="DFKai-SB" w:hAnsi="DFKai-SB" w:cs="DFKai-SB"/>
          <w:color w:val="000000"/>
          <w:u w:val="single"/>
        </w:rPr>
        <w:t>無法</w:t>
      </w:r>
      <w:r>
        <w:rPr>
          <w:rFonts w:ascii="DFKai-SB" w:eastAsia="DFKai-SB" w:hAnsi="DFKai-SB" w:cs="DFKai-SB"/>
          <w:color w:val="000000"/>
        </w:rPr>
        <w:t>預防熱傷害發生?(A)在</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室外感到不適時，到陰涼通風處休息(B)進行戶外活動時全程都在大太陽下活動(C)適時補</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充含電解質的水分，例如:鹽水(D)在運動前中後補充適量水分，不能等到口渴時才喝水。</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(C)29.下列關於練習籃球應具備的基本觀念，何者</w:t>
      </w:r>
      <w:r>
        <w:rPr>
          <w:rFonts w:ascii="DFKai-SB" w:eastAsia="DFKai-SB" w:hAnsi="DFKai-SB" w:cs="DFKai-SB"/>
          <w:color w:val="000000"/>
          <w:u w:val="single"/>
        </w:rPr>
        <w:t>錯誤</w:t>
      </w:r>
      <w:r>
        <w:rPr>
          <w:rFonts w:ascii="DFKai-SB" w:eastAsia="DFKai-SB" w:hAnsi="DFKai-SB" w:cs="DFKai-SB"/>
          <w:color w:val="000000"/>
        </w:rPr>
        <w:t>?(A)可以觀賞正式比賽的球員動作，來修正</w:t>
      </w:r>
    </w:p>
    <w:p w:rsidR="000E24D0" w:rsidRDefault="000065FC">
      <w:pPr>
        <w:spacing w:line="300" w:lineRule="auto"/>
        <w:ind w:firstLine="720"/>
        <w:jc w:val="both"/>
        <w:rPr>
          <w:rFonts w:ascii="DFKai-SB" w:hAnsi="DFKai-SB" w:cs="DFKai-SB" w:hint="eastAsia"/>
          <w:color w:val="000000"/>
        </w:rPr>
      </w:pPr>
      <w:r>
        <w:rPr>
          <w:rFonts w:ascii="DFKai-SB" w:eastAsia="DFKai-SB" w:hAnsi="DFKai-SB" w:cs="DFKai-SB"/>
          <w:color w:val="000000"/>
        </w:rPr>
        <w:t>自己的缺點(B)籃球屬於較激烈的運動，開始前須做好熱身運動，並遵守運動規則(C)想要</w:t>
      </w:r>
    </w:p>
    <w:p w:rsidR="000E24D0" w:rsidRDefault="000065FC">
      <w:pPr>
        <w:spacing w:line="300" w:lineRule="auto"/>
        <w:ind w:firstLine="720"/>
        <w:jc w:val="both"/>
        <w:rPr>
          <w:rFonts w:ascii="DFKai-SB" w:hAnsi="DFKai-SB" w:cs="DFKai-SB" w:hint="eastAsia"/>
          <w:color w:val="000000"/>
        </w:rPr>
      </w:pPr>
      <w:r>
        <w:rPr>
          <w:rFonts w:ascii="DFKai-SB" w:eastAsia="DFKai-SB" w:hAnsi="DFKai-SB" w:cs="DFKai-SB"/>
          <w:color w:val="000000"/>
        </w:rPr>
        <w:t>精進籃球技術，將自己的動作練好最重要，與同學的互動不是重點(D)在球場上擁有精湛球</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技的各個籃球員，都是歷經持之以恆的反覆練習，才有現在的成就</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(C)30.桌球起源於下列哪一個國家?(A)</w:t>
      </w:r>
      <w:r>
        <w:rPr>
          <w:rFonts w:ascii="DFKai-SB" w:eastAsia="DFKai-SB" w:hAnsi="DFKai-SB" w:cs="DFKai-SB"/>
          <w:color w:val="000000"/>
          <w:u w:val="single"/>
        </w:rPr>
        <w:t>美國</w:t>
      </w:r>
      <w:r>
        <w:rPr>
          <w:rFonts w:ascii="DFKai-SB" w:eastAsia="DFKai-SB" w:hAnsi="DFKai-SB" w:cs="DFKai-SB"/>
          <w:color w:val="000000"/>
        </w:rPr>
        <w:t>(B)</w:t>
      </w:r>
      <w:r>
        <w:rPr>
          <w:rFonts w:ascii="DFKai-SB" w:eastAsia="DFKai-SB" w:hAnsi="DFKai-SB" w:cs="DFKai-SB"/>
          <w:color w:val="000000"/>
          <w:u w:val="single"/>
        </w:rPr>
        <w:t>日本</w:t>
      </w:r>
      <w:r>
        <w:rPr>
          <w:rFonts w:ascii="DFKai-SB" w:eastAsia="DFKai-SB" w:hAnsi="DFKai-SB" w:cs="DFKai-SB"/>
          <w:color w:val="000000"/>
        </w:rPr>
        <w:t>(C)</w:t>
      </w:r>
      <w:r>
        <w:rPr>
          <w:rFonts w:ascii="DFKai-SB" w:eastAsia="DFKai-SB" w:hAnsi="DFKai-SB" w:cs="DFKai-SB"/>
          <w:color w:val="000000"/>
          <w:u w:val="single"/>
        </w:rPr>
        <w:t>英國</w:t>
      </w:r>
      <w:r>
        <w:rPr>
          <w:rFonts w:ascii="DFKai-SB" w:eastAsia="DFKai-SB" w:hAnsi="DFKai-SB" w:cs="DFKai-SB"/>
          <w:color w:val="000000"/>
        </w:rPr>
        <w:t>(D)</w:t>
      </w:r>
      <w:r>
        <w:rPr>
          <w:rFonts w:ascii="DFKai-SB" w:eastAsia="DFKai-SB" w:hAnsi="DFKai-SB" w:cs="DFKai-SB"/>
          <w:color w:val="000000"/>
          <w:u w:val="single"/>
        </w:rPr>
        <w:t>澳洲</w:t>
      </w:r>
      <w:r>
        <w:rPr>
          <w:rFonts w:ascii="DFKai-SB" w:eastAsia="DFKai-SB" w:hAnsi="DFKai-SB" w:cs="DFKai-SB"/>
          <w:color w:val="000000"/>
        </w:rPr>
        <w:t>。</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lastRenderedPageBreak/>
        <w:t>(A)31.蛙式的每一循環動作為何?(A)划一次手及推蹬夾腿一次(B)划二次手及推蹬夾腿一次(C)划</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一次手及推蹬夾腿二次(D)划二次手及推蹬夾腿二次。</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(A)32.練習籃球初期，應如何安排投籃的距離才能讓投籃動作愈來愈熟練?(A)由近而遠(B)由遠而</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近(C)站在三分線上(D)站在罰球線上。</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(D)33.哪一種類型的有氧舞蹈速度快、動作激烈、容易造成肌肉拉傷，在進行前須做好暖身運動，</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運動中也要確實做好正確姿勢?(A)飛輪有氧(B)水中有氧(C)拉丁有氧(D)拳擊有氧。</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(B)34.依據</w:t>
      </w:r>
      <w:r>
        <w:rPr>
          <w:rFonts w:ascii="DFKai-SB" w:eastAsia="DFKai-SB" w:hAnsi="DFKai-SB" w:cs="DFKai-SB"/>
          <w:color w:val="000000"/>
          <w:u w:val="single"/>
        </w:rPr>
        <w:t>國際桌球總會</w:t>
      </w:r>
      <w:r>
        <w:rPr>
          <w:rFonts w:ascii="DFKai-SB" w:eastAsia="DFKai-SB" w:hAnsi="DFKai-SB" w:cs="DFKai-SB"/>
          <w:color w:val="000000"/>
        </w:rPr>
        <w:t>的規定，桌球的顏色應為下列何者?(A)藍色或綠色(B)橘色或白色(C)紅</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色或黑色(D)紅色與藍色。</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(D)35.下列關於低手發球的特點，何者</w:t>
      </w:r>
      <w:r>
        <w:rPr>
          <w:rFonts w:ascii="DFKai-SB" w:eastAsia="DFKai-SB" w:hAnsi="DFKai-SB" w:cs="DFKai-SB"/>
          <w:color w:val="000000"/>
          <w:u w:val="single"/>
        </w:rPr>
        <w:t>錯誤</w:t>
      </w:r>
      <w:r>
        <w:rPr>
          <w:rFonts w:ascii="DFKai-SB" w:eastAsia="DFKai-SB" w:hAnsi="DFKai-SB" w:cs="DFKai-SB"/>
          <w:color w:val="000000"/>
        </w:rPr>
        <w:t>?(A)發球成功率高(B)難度較低(C)較適合初學者(D)發</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球較具攻擊性。</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(D)36.下列哪一項是正手發球的正確動作?(A)擊球時拍面高於手腕(B)擊球時拍面高於腰部(C)擊</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球瞬間右腳移動離開地面(D)擊球時身體重心移到前腳，腰部順勢轉動。</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(D)37.有關飛盤的構造配對中，何者</w:t>
      </w:r>
      <w:r>
        <w:rPr>
          <w:rFonts w:ascii="DFKai-SB" w:eastAsia="DFKai-SB" w:hAnsi="DFKai-SB" w:cs="DFKai-SB"/>
          <w:color w:val="000000"/>
          <w:u w:val="single"/>
        </w:rPr>
        <w:t>錯誤</w:t>
      </w:r>
      <w:r>
        <w:rPr>
          <w:rFonts w:ascii="DFKai-SB" w:eastAsia="DFKai-SB" w:hAnsi="DFKai-SB" w:cs="DFKai-SB"/>
          <w:color w:val="000000"/>
        </w:rPr>
        <w:t>?(A)正面-盤面(B)正面-盤緣(C)背面-盤溝(D)背面-海德</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瑞克線。</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(B)38.下列哪一項運動，在比賽過程中不會與對手有肢體上的接觸?(A)籃球(B)桌球(C)足球(D)跆</w:t>
      </w:r>
    </w:p>
    <w:p w:rsidR="0035782B" w:rsidRDefault="000065FC">
      <w:pPr>
        <w:spacing w:line="300" w:lineRule="auto"/>
        <w:ind w:firstLine="720"/>
        <w:jc w:val="both"/>
        <w:rPr>
          <w:rFonts w:ascii="DFKai-SB" w:eastAsia="DFKai-SB" w:hAnsi="DFKai-SB" w:cs="DFKai-SB"/>
          <w:color w:val="000000"/>
        </w:rPr>
      </w:pPr>
      <w:r>
        <w:rPr>
          <w:rFonts w:ascii="DFKai-SB" w:eastAsia="DFKai-SB" w:hAnsi="DFKai-SB" w:cs="DFKai-SB"/>
          <w:color w:val="000000"/>
        </w:rPr>
        <w:t>拳道。</w:t>
      </w:r>
    </w:p>
    <w:p w:rsidR="00AB5646" w:rsidRDefault="000065FC" w:rsidP="00AB5646">
      <w:pPr>
        <w:spacing w:line="300" w:lineRule="auto"/>
        <w:jc w:val="both"/>
        <w:rPr>
          <w:rFonts w:ascii="DFKai-SB" w:hAnsi="DFKai-SB" w:cs="DFKai-SB" w:hint="eastAsia"/>
          <w:color w:val="000000"/>
        </w:rPr>
      </w:pPr>
      <w:r>
        <w:rPr>
          <w:rFonts w:ascii="DFKai-SB" w:eastAsia="DFKai-SB" w:hAnsi="DFKai-SB" w:cs="DFKai-SB"/>
          <w:color w:val="000000"/>
        </w:rPr>
        <w:t>(B)39.進攻隊在短時間內，要迅速將球由後場推進至前場來擺脫防守球員進而得分的技巧，是下</w:t>
      </w:r>
    </w:p>
    <w:p w:rsidR="0035782B" w:rsidRDefault="000065FC" w:rsidP="00AB5646">
      <w:pPr>
        <w:spacing w:line="300" w:lineRule="auto"/>
        <w:ind w:firstLineChars="300" w:firstLine="720"/>
        <w:jc w:val="both"/>
        <w:rPr>
          <w:rFonts w:ascii="DFKai-SB" w:eastAsia="DFKai-SB" w:hAnsi="DFKai-SB" w:cs="DFKai-SB"/>
          <w:color w:val="000000"/>
        </w:rPr>
      </w:pPr>
      <w:r>
        <w:rPr>
          <w:rFonts w:ascii="DFKai-SB" w:eastAsia="DFKai-SB" w:hAnsi="DFKai-SB" w:cs="DFKai-SB"/>
          <w:color w:val="000000"/>
        </w:rPr>
        <w:t>列何者?(A)攻守(B)快攻(C)三角傳球(D)雙腳墊步後接球跳投。</w:t>
      </w:r>
    </w:p>
    <w:p w:rsidR="0035782B" w:rsidRDefault="000065FC">
      <w:pPr>
        <w:spacing w:line="300" w:lineRule="auto"/>
        <w:jc w:val="both"/>
        <w:rPr>
          <w:rFonts w:ascii="DFKai-SB" w:eastAsia="DFKai-SB" w:hAnsi="DFKai-SB" w:cs="DFKai-SB"/>
          <w:color w:val="000000"/>
        </w:rPr>
      </w:pPr>
      <w:r>
        <w:rPr>
          <w:rFonts w:ascii="DFKai-SB" w:eastAsia="DFKai-SB" w:hAnsi="DFKai-SB" w:cs="DFKai-SB"/>
          <w:color w:val="000000"/>
        </w:rPr>
        <w:t>(B)40.下列四種泳姿中哪一種姿勢是藉由漂浮前進，同時讓身體靜止休息?(A)捷泳(B)蛙泳(C)仰</w:t>
      </w:r>
    </w:p>
    <w:p w:rsidR="0035782B" w:rsidRDefault="000065FC">
      <w:pPr>
        <w:spacing w:line="300" w:lineRule="auto"/>
        <w:ind w:firstLine="720"/>
        <w:jc w:val="both"/>
        <w:rPr>
          <w:rFonts w:ascii="DFKai-SB" w:hAnsi="DFKai-SB" w:cs="DFKai-SB" w:hint="eastAsia"/>
          <w:color w:val="000000"/>
        </w:rPr>
      </w:pPr>
      <w:r>
        <w:rPr>
          <w:rFonts w:ascii="DFKai-SB" w:eastAsia="DFKai-SB" w:hAnsi="DFKai-SB" w:cs="DFKai-SB"/>
          <w:color w:val="000000"/>
        </w:rPr>
        <w:t>泳(D)蝶泳。</w:t>
      </w:r>
    </w:p>
    <w:p w:rsidR="008019DE" w:rsidRDefault="008019DE">
      <w:pPr>
        <w:spacing w:line="300" w:lineRule="auto"/>
        <w:ind w:firstLine="720"/>
        <w:jc w:val="both"/>
        <w:rPr>
          <w:rFonts w:ascii="DFKai-SB" w:hAnsi="DFKai-SB" w:cs="DFKai-SB" w:hint="eastAsia"/>
          <w:color w:val="000000"/>
        </w:rPr>
      </w:pPr>
    </w:p>
    <w:p w:rsidR="00384F1D" w:rsidRPr="00384F1D" w:rsidRDefault="00384F1D" w:rsidP="00384F1D">
      <w:pPr>
        <w:spacing w:before="120" w:line="300" w:lineRule="auto"/>
        <w:ind w:left="120"/>
        <w:jc w:val="center"/>
        <w:rPr>
          <w:rFonts w:ascii="DFKai-SB" w:hAnsi="DFKai-SB" w:cs="DFKai-SB" w:hint="eastAsia"/>
          <w:sz w:val="32"/>
          <w:szCs w:val="32"/>
        </w:rPr>
      </w:pPr>
      <w:r>
        <w:rPr>
          <w:rFonts w:ascii="DFKai-SB" w:eastAsia="DFKai-SB" w:hAnsi="DFKai-SB" w:cs="DFKai-SB"/>
          <w:sz w:val="32"/>
          <w:szCs w:val="32"/>
        </w:rPr>
        <w:t>基隆市立建德國中</w:t>
      </w:r>
      <w:r>
        <w:rPr>
          <w:rFonts w:ascii="DFKai-SB" w:eastAsia="DFKai-SB" w:hAnsi="DFKai-SB" w:cs="DFKai-SB"/>
          <w:sz w:val="32"/>
          <w:szCs w:val="32"/>
          <w:u w:val="single"/>
        </w:rPr>
        <w:t>10</w:t>
      </w:r>
      <w:r>
        <w:rPr>
          <w:rFonts w:ascii="DFKai-SB" w:hAnsi="DFKai-SB" w:cs="DFKai-SB" w:hint="eastAsia"/>
          <w:sz w:val="32"/>
          <w:szCs w:val="32"/>
          <w:u w:val="single"/>
        </w:rPr>
        <w:t>9</w:t>
      </w:r>
      <w:r>
        <w:rPr>
          <w:rFonts w:ascii="DFKai-SB" w:eastAsia="DFKai-SB" w:hAnsi="DFKai-SB" w:cs="DFKai-SB"/>
          <w:sz w:val="32"/>
          <w:szCs w:val="32"/>
        </w:rPr>
        <w:t>學年度第</w:t>
      </w:r>
      <w:r>
        <w:rPr>
          <w:rFonts w:ascii="DFKai-SB" w:eastAsia="DFKai-SB" w:hAnsi="DFKai-SB" w:cs="DFKai-SB"/>
          <w:sz w:val="32"/>
          <w:szCs w:val="32"/>
          <w:u w:val="single"/>
        </w:rPr>
        <w:t>二</w:t>
      </w:r>
      <w:r>
        <w:rPr>
          <w:rFonts w:ascii="DFKai-SB" w:eastAsia="DFKai-SB" w:hAnsi="DFKai-SB" w:cs="DFKai-SB"/>
          <w:sz w:val="32"/>
          <w:szCs w:val="32"/>
        </w:rPr>
        <w:t>學期</w:t>
      </w:r>
      <w:r>
        <w:rPr>
          <w:rFonts w:ascii="DFKai-SB" w:eastAsia="DFKai-SB" w:hAnsi="DFKai-SB" w:cs="DFKai-SB"/>
          <w:sz w:val="32"/>
          <w:szCs w:val="32"/>
          <w:u w:val="single"/>
        </w:rPr>
        <w:t>七</w:t>
      </w:r>
      <w:r>
        <w:rPr>
          <w:rFonts w:ascii="DFKai-SB" w:eastAsia="DFKai-SB" w:hAnsi="DFKai-SB" w:cs="DFKai-SB"/>
          <w:sz w:val="32"/>
          <w:szCs w:val="32"/>
        </w:rPr>
        <w:t>年級</w:t>
      </w:r>
      <w:r>
        <w:rPr>
          <w:rFonts w:ascii="DFKai-SB" w:eastAsia="DFKai-SB" w:hAnsi="DFKai-SB" w:cs="DFKai-SB"/>
          <w:sz w:val="32"/>
          <w:szCs w:val="32"/>
          <w:u w:val="single"/>
        </w:rPr>
        <w:t>健康</w:t>
      </w:r>
      <w:r>
        <w:rPr>
          <w:rFonts w:ascii="DFKai-SB" w:eastAsia="DFKai-SB" w:hAnsi="DFKai-SB" w:cs="DFKai-SB"/>
          <w:sz w:val="32"/>
          <w:szCs w:val="32"/>
        </w:rPr>
        <w:t>科認知考範圍</w:t>
      </w:r>
    </w:p>
    <w:p w:rsidR="008019DE" w:rsidRPr="008019DE" w:rsidRDefault="008019DE" w:rsidP="008019DE">
      <w:pPr>
        <w:pStyle w:val="10"/>
        <w:contextualSpacing/>
        <w:rPr>
          <w:rStyle w:val="char0"/>
          <w:rFonts w:ascii="標楷體" w:eastAsia="標楷體" w:hAnsi="標楷體"/>
          <w:b/>
          <w:color w:val="FF0000"/>
          <w:sz w:val="36"/>
          <w:szCs w:val="36"/>
        </w:rPr>
      </w:pPr>
      <w:r>
        <w:rPr>
          <w:rStyle w:val="char0"/>
          <w:rFonts w:ascii="標楷體" w:eastAsia="標楷體" w:hAnsi="標楷體" w:hint="eastAsia"/>
          <w:b/>
          <w:color w:val="FF0000"/>
          <w:sz w:val="36"/>
          <w:szCs w:val="36"/>
        </w:rPr>
        <w:t>★</w:t>
      </w:r>
      <w:r w:rsidRPr="008019DE">
        <w:rPr>
          <w:rStyle w:val="char0"/>
          <w:rFonts w:ascii="標楷體" w:eastAsia="標楷體" w:hAnsi="標楷體" w:hint="eastAsia"/>
          <w:b/>
          <w:color w:val="FF0000"/>
          <w:sz w:val="36"/>
          <w:szCs w:val="36"/>
        </w:rPr>
        <w:t>健教部分(習作)</w:t>
      </w:r>
      <w:r w:rsidRPr="008019DE">
        <w:rPr>
          <w:rStyle w:val="char0"/>
          <w:rFonts w:ascii="標楷體" w:eastAsia="標楷體" w:hAnsi="標楷體" w:cs="Arial Unicode MS" w:hint="eastAsia"/>
          <w:b/>
          <w:color w:val="FF0000"/>
          <w:sz w:val="36"/>
          <w:szCs w:val="36"/>
        </w:rPr>
        <w:t xml:space="preserve"> </w:t>
      </w:r>
      <w:r>
        <w:rPr>
          <w:rStyle w:val="char0"/>
          <w:rFonts w:ascii="標楷體" w:eastAsia="標楷體" w:hAnsi="標楷體" w:cs="Arial Unicode MS" w:hint="eastAsia"/>
          <w:b/>
          <w:color w:val="FF0000"/>
          <w:sz w:val="36"/>
          <w:szCs w:val="36"/>
        </w:rPr>
        <w:t>共45題考25題</w:t>
      </w:r>
      <w:r w:rsidRPr="008019DE">
        <w:rPr>
          <w:rStyle w:val="char0"/>
          <w:rFonts w:ascii="標楷體" w:eastAsia="標楷體" w:hAnsi="標楷體" w:hint="eastAsia"/>
          <w:b/>
          <w:color w:val="FF0000"/>
          <w:sz w:val="36"/>
          <w:szCs w:val="36"/>
        </w:rPr>
        <w:t>：</w:t>
      </w:r>
    </w:p>
    <w:p w:rsidR="008019DE" w:rsidRDefault="008019DE" w:rsidP="008019DE">
      <w:pPr>
        <w:pStyle w:val="10"/>
        <w:contextualSpacing/>
        <w:rPr>
          <w:rStyle w:val="char0"/>
          <w:rFonts w:ascii="標楷體" w:eastAsia="標楷體" w:hAnsi="標楷體" w:cs="Arial Unicode MS"/>
          <w:b/>
          <w:color w:val="FF0000"/>
          <w:sz w:val="36"/>
          <w:szCs w:val="36"/>
        </w:rPr>
      </w:pPr>
      <w:r w:rsidRPr="008019DE">
        <w:rPr>
          <w:rStyle w:val="char0"/>
          <w:rFonts w:ascii="標楷體" w:eastAsia="標楷體" w:hAnsi="標楷體" w:hint="eastAsia"/>
          <w:b/>
          <w:color w:val="FF0000"/>
          <w:sz w:val="36"/>
          <w:szCs w:val="36"/>
        </w:rPr>
        <w:t>1-1</w:t>
      </w:r>
      <w:r w:rsidRPr="008019DE">
        <w:rPr>
          <w:rStyle w:val="char0"/>
          <w:rFonts w:ascii="標楷體" w:eastAsia="標楷體" w:hAnsi="標楷體" w:cs="Arial Unicode MS" w:hint="eastAsia"/>
          <w:b/>
          <w:color w:val="FF0000"/>
          <w:sz w:val="36"/>
          <w:szCs w:val="36"/>
        </w:rPr>
        <w:t>﹑</w:t>
      </w:r>
      <w:r w:rsidRPr="008019DE">
        <w:rPr>
          <w:rStyle w:val="char0"/>
          <w:rFonts w:ascii="標楷體" w:eastAsia="標楷體" w:hAnsi="標楷體" w:hint="eastAsia"/>
          <w:b/>
          <w:color w:val="FF0000"/>
          <w:sz w:val="36"/>
          <w:szCs w:val="36"/>
        </w:rPr>
        <w:t>1-2</w:t>
      </w:r>
      <w:r w:rsidRPr="008019DE">
        <w:rPr>
          <w:rStyle w:val="char0"/>
          <w:rFonts w:ascii="標楷體" w:eastAsia="標楷體" w:hAnsi="標楷體" w:cs="Arial Unicode MS" w:hint="eastAsia"/>
          <w:b/>
          <w:color w:val="FF0000"/>
          <w:sz w:val="36"/>
          <w:szCs w:val="36"/>
        </w:rPr>
        <w:t>﹑2-1﹑2-2﹑</w:t>
      </w:r>
      <w:r>
        <w:rPr>
          <w:rStyle w:val="char0"/>
          <w:rFonts w:ascii="標楷體" w:eastAsia="標楷體" w:hAnsi="標楷體" w:cs="Arial Unicode MS" w:hint="eastAsia"/>
          <w:b/>
          <w:color w:val="FF0000"/>
          <w:sz w:val="36"/>
          <w:szCs w:val="36"/>
        </w:rPr>
        <w:t>2-3</w:t>
      </w:r>
      <w:r w:rsidRPr="008019DE">
        <w:rPr>
          <w:rStyle w:val="char0"/>
          <w:rFonts w:ascii="標楷體" w:eastAsia="標楷體" w:hAnsi="標楷體" w:cs="Arial Unicode MS" w:hint="eastAsia"/>
          <w:b/>
          <w:color w:val="FF0000"/>
          <w:sz w:val="36"/>
          <w:szCs w:val="36"/>
        </w:rPr>
        <w:t>選擇題</w:t>
      </w:r>
      <w:r>
        <w:rPr>
          <w:rStyle w:val="char0"/>
          <w:rFonts w:ascii="標楷體" w:eastAsia="標楷體" w:hAnsi="標楷體" w:cs="Arial Unicode MS"/>
          <w:b/>
          <w:color w:val="FF0000"/>
          <w:sz w:val="36"/>
          <w:szCs w:val="36"/>
        </w:rPr>
        <w:t>及</w:t>
      </w:r>
      <w:r w:rsidRPr="008019DE">
        <w:rPr>
          <w:rStyle w:val="char0"/>
          <w:rFonts w:ascii="標楷體" w:eastAsia="標楷體" w:hAnsi="標楷體" w:hint="eastAsia"/>
          <w:b/>
          <w:color w:val="FF0000"/>
          <w:sz w:val="36"/>
          <w:szCs w:val="36"/>
        </w:rPr>
        <w:t>1-1</w:t>
      </w:r>
      <w:r w:rsidRPr="008019DE">
        <w:rPr>
          <w:rStyle w:val="char0"/>
          <w:rFonts w:ascii="標楷體" w:eastAsia="標楷體" w:hAnsi="標楷體" w:cs="Arial Unicode MS" w:hint="eastAsia"/>
          <w:b/>
          <w:color w:val="FF0000"/>
          <w:sz w:val="36"/>
          <w:szCs w:val="36"/>
        </w:rPr>
        <w:t>﹑</w:t>
      </w:r>
      <w:r w:rsidRPr="008019DE">
        <w:rPr>
          <w:rStyle w:val="char0"/>
          <w:rFonts w:ascii="標楷體" w:eastAsia="標楷體" w:hAnsi="標楷體" w:hint="eastAsia"/>
          <w:b/>
          <w:color w:val="FF0000"/>
          <w:sz w:val="36"/>
          <w:szCs w:val="36"/>
        </w:rPr>
        <w:t>1-2</w:t>
      </w:r>
      <w:r>
        <w:rPr>
          <w:rStyle w:val="char0"/>
          <w:rFonts w:ascii="標楷體" w:eastAsia="標楷體" w:hAnsi="標楷體" w:cs="Arial Unicode MS"/>
          <w:b/>
          <w:color w:val="FF0000"/>
          <w:sz w:val="36"/>
          <w:szCs w:val="36"/>
        </w:rPr>
        <w:t>綜合題</w:t>
      </w:r>
    </w:p>
    <w:sectPr w:rsidR="008019DE" w:rsidSect="0035782B">
      <w:pgSz w:w="11907" w:h="16840"/>
      <w:pgMar w:top="851" w:right="851" w:bottom="851" w:left="851"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3FC" w:rsidRDefault="004723FC" w:rsidP="00B361EF">
      <w:r>
        <w:separator/>
      </w:r>
    </w:p>
  </w:endnote>
  <w:endnote w:type="continuationSeparator" w:id="1">
    <w:p w:rsidR="004723FC" w:rsidRDefault="004723FC" w:rsidP="00B36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Times New Roman"/>
    <w:charset w:val="00"/>
    <w:family w:val="auto"/>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3FC" w:rsidRDefault="004723FC" w:rsidP="00B361EF">
      <w:r>
        <w:separator/>
      </w:r>
    </w:p>
  </w:footnote>
  <w:footnote w:type="continuationSeparator" w:id="1">
    <w:p w:rsidR="004723FC" w:rsidRDefault="004723FC" w:rsidP="00B36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35782B"/>
    <w:rsid w:val="000065FC"/>
    <w:rsid w:val="000E24D0"/>
    <w:rsid w:val="001D198E"/>
    <w:rsid w:val="0035782B"/>
    <w:rsid w:val="00370256"/>
    <w:rsid w:val="00384F1D"/>
    <w:rsid w:val="004723FC"/>
    <w:rsid w:val="008019DE"/>
    <w:rsid w:val="00AB5646"/>
    <w:rsid w:val="00B361EF"/>
    <w:rsid w:val="00FB78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48"/>
  </w:style>
  <w:style w:type="paragraph" w:styleId="1">
    <w:name w:val="heading 1"/>
    <w:basedOn w:val="normal"/>
    <w:next w:val="normal"/>
    <w:rsid w:val="0035782B"/>
    <w:pPr>
      <w:keepNext/>
      <w:keepLines/>
      <w:spacing w:before="480" w:after="120"/>
      <w:outlineLvl w:val="0"/>
    </w:pPr>
    <w:rPr>
      <w:b/>
      <w:sz w:val="48"/>
      <w:szCs w:val="48"/>
    </w:rPr>
  </w:style>
  <w:style w:type="paragraph" w:styleId="2">
    <w:name w:val="heading 2"/>
    <w:basedOn w:val="normal"/>
    <w:next w:val="normal"/>
    <w:rsid w:val="0035782B"/>
    <w:pPr>
      <w:keepNext/>
      <w:keepLines/>
      <w:spacing w:before="360" w:after="80"/>
      <w:outlineLvl w:val="1"/>
    </w:pPr>
    <w:rPr>
      <w:b/>
      <w:sz w:val="36"/>
      <w:szCs w:val="36"/>
    </w:rPr>
  </w:style>
  <w:style w:type="paragraph" w:styleId="3">
    <w:name w:val="heading 3"/>
    <w:basedOn w:val="normal"/>
    <w:next w:val="normal"/>
    <w:rsid w:val="0035782B"/>
    <w:pPr>
      <w:keepNext/>
      <w:keepLines/>
      <w:spacing w:before="280" w:after="80"/>
      <w:outlineLvl w:val="2"/>
    </w:pPr>
    <w:rPr>
      <w:b/>
      <w:sz w:val="28"/>
      <w:szCs w:val="28"/>
    </w:rPr>
  </w:style>
  <w:style w:type="paragraph" w:styleId="4">
    <w:name w:val="heading 4"/>
    <w:basedOn w:val="normal"/>
    <w:next w:val="normal"/>
    <w:rsid w:val="0035782B"/>
    <w:pPr>
      <w:keepNext/>
      <w:keepLines/>
      <w:spacing w:before="240" w:after="40"/>
      <w:outlineLvl w:val="3"/>
    </w:pPr>
    <w:rPr>
      <w:b/>
    </w:rPr>
  </w:style>
  <w:style w:type="paragraph" w:styleId="5">
    <w:name w:val="heading 5"/>
    <w:basedOn w:val="normal"/>
    <w:next w:val="normal"/>
    <w:rsid w:val="0035782B"/>
    <w:pPr>
      <w:keepNext/>
      <w:keepLines/>
      <w:spacing w:before="220" w:after="40"/>
      <w:outlineLvl w:val="4"/>
    </w:pPr>
    <w:rPr>
      <w:b/>
      <w:sz w:val="22"/>
      <w:szCs w:val="22"/>
    </w:rPr>
  </w:style>
  <w:style w:type="paragraph" w:styleId="6">
    <w:name w:val="heading 6"/>
    <w:basedOn w:val="normal"/>
    <w:next w:val="normal"/>
    <w:rsid w:val="0035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5782B"/>
  </w:style>
  <w:style w:type="table" w:customStyle="1" w:styleId="TableNormal">
    <w:name w:val="Table Normal"/>
    <w:rsid w:val="0035782B"/>
    <w:tblPr>
      <w:tblCellMar>
        <w:top w:w="0" w:type="dxa"/>
        <w:left w:w="0" w:type="dxa"/>
        <w:bottom w:w="0" w:type="dxa"/>
        <w:right w:w="0" w:type="dxa"/>
      </w:tblCellMar>
    </w:tblPr>
  </w:style>
  <w:style w:type="paragraph" w:styleId="a3">
    <w:name w:val="Title"/>
    <w:basedOn w:val="normal"/>
    <w:next w:val="normal"/>
    <w:rsid w:val="0035782B"/>
    <w:pPr>
      <w:keepNext/>
      <w:keepLines/>
      <w:spacing w:before="480" w:after="120"/>
    </w:pPr>
    <w:rPr>
      <w:b/>
      <w:sz w:val="72"/>
      <w:szCs w:val="72"/>
    </w:rPr>
  </w:style>
  <w:style w:type="character" w:customStyle="1" w:styleId="char">
    <w:name w:val="char國中題目"/>
    <w:rsid w:val="00927F48"/>
    <w:rPr>
      <w:rFonts w:ascii="Times New Roman" w:eastAsia="新細明體" w:hAnsi="Times New Roman" w:cs="Times New Roman"/>
      <w:b w:val="0"/>
      <w:i w:val="0"/>
      <w:snapToGrid w:val="0"/>
      <w:color w:val="000000"/>
      <w:w w:val="100"/>
      <w:kern w:val="0"/>
      <w:sz w:val="24"/>
      <w:u w:val="none"/>
    </w:rPr>
  </w:style>
  <w:style w:type="paragraph" w:styleId="a4">
    <w:name w:val="List Paragraph"/>
    <w:basedOn w:val="a"/>
    <w:uiPriority w:val="34"/>
    <w:qFormat/>
    <w:rsid w:val="00927F48"/>
    <w:pPr>
      <w:ind w:leftChars="200" w:left="480"/>
    </w:pPr>
  </w:style>
  <w:style w:type="table" w:styleId="a5">
    <w:name w:val="Table Grid"/>
    <w:basedOn w:val="a1"/>
    <w:uiPriority w:val="39"/>
    <w:rsid w:val="00927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normal"/>
    <w:next w:val="normal"/>
    <w:rsid w:val="0035782B"/>
    <w:pPr>
      <w:keepNext/>
      <w:keepLines/>
      <w:spacing w:before="360" w:after="80"/>
    </w:pPr>
    <w:rPr>
      <w:rFonts w:ascii="Georgia" w:eastAsia="Georgia" w:hAnsi="Georgia" w:cs="Georgia"/>
      <w:i/>
      <w:color w:val="666666"/>
      <w:sz w:val="48"/>
      <w:szCs w:val="48"/>
    </w:rPr>
  </w:style>
  <w:style w:type="table" w:customStyle="1" w:styleId="a7">
    <w:basedOn w:val="TableNormal"/>
    <w:rsid w:val="0035782B"/>
    <w:tblPr>
      <w:tblStyleRowBandSize w:val="1"/>
      <w:tblStyleColBandSize w:val="1"/>
      <w:tblCellMar>
        <w:top w:w="0" w:type="dxa"/>
        <w:left w:w="108" w:type="dxa"/>
        <w:bottom w:w="0" w:type="dxa"/>
        <w:right w:w="108" w:type="dxa"/>
      </w:tblCellMar>
    </w:tblPr>
  </w:style>
  <w:style w:type="table" w:customStyle="1" w:styleId="a8">
    <w:basedOn w:val="TableNormal"/>
    <w:rsid w:val="0035782B"/>
    <w:tblPr>
      <w:tblStyleRowBandSize w:val="1"/>
      <w:tblStyleColBandSize w:val="1"/>
      <w:tblCellMar>
        <w:top w:w="0" w:type="dxa"/>
        <w:left w:w="108" w:type="dxa"/>
        <w:bottom w:w="0" w:type="dxa"/>
        <w:right w:w="108" w:type="dxa"/>
      </w:tblCellMar>
    </w:tblPr>
  </w:style>
  <w:style w:type="paragraph" w:styleId="a9">
    <w:name w:val="header"/>
    <w:basedOn w:val="a"/>
    <w:link w:val="aa"/>
    <w:uiPriority w:val="99"/>
    <w:semiHidden/>
    <w:unhideWhenUsed/>
    <w:rsid w:val="00B361EF"/>
    <w:pPr>
      <w:tabs>
        <w:tab w:val="center" w:pos="4153"/>
        <w:tab w:val="right" w:pos="8306"/>
      </w:tabs>
      <w:snapToGrid w:val="0"/>
    </w:pPr>
    <w:rPr>
      <w:sz w:val="20"/>
      <w:szCs w:val="20"/>
    </w:rPr>
  </w:style>
  <w:style w:type="character" w:customStyle="1" w:styleId="aa">
    <w:name w:val="頁首 字元"/>
    <w:basedOn w:val="a0"/>
    <w:link w:val="a9"/>
    <w:uiPriority w:val="99"/>
    <w:semiHidden/>
    <w:rsid w:val="00B361EF"/>
    <w:rPr>
      <w:sz w:val="20"/>
      <w:szCs w:val="20"/>
    </w:rPr>
  </w:style>
  <w:style w:type="paragraph" w:styleId="ab">
    <w:name w:val="footer"/>
    <w:basedOn w:val="a"/>
    <w:link w:val="ac"/>
    <w:uiPriority w:val="99"/>
    <w:semiHidden/>
    <w:unhideWhenUsed/>
    <w:rsid w:val="00B361EF"/>
    <w:pPr>
      <w:tabs>
        <w:tab w:val="center" w:pos="4153"/>
        <w:tab w:val="right" w:pos="8306"/>
      </w:tabs>
      <w:snapToGrid w:val="0"/>
    </w:pPr>
    <w:rPr>
      <w:sz w:val="20"/>
      <w:szCs w:val="20"/>
    </w:rPr>
  </w:style>
  <w:style w:type="character" w:customStyle="1" w:styleId="ac">
    <w:name w:val="頁尾 字元"/>
    <w:basedOn w:val="a0"/>
    <w:link w:val="ab"/>
    <w:uiPriority w:val="99"/>
    <w:semiHidden/>
    <w:rsid w:val="00B361EF"/>
    <w:rPr>
      <w:sz w:val="20"/>
      <w:szCs w:val="20"/>
    </w:rPr>
  </w:style>
  <w:style w:type="paragraph" w:customStyle="1" w:styleId="10">
    <w:name w:val="內文1"/>
    <w:qFormat/>
    <w:rsid w:val="008019DE"/>
    <w:rPr>
      <w:rFonts w:ascii="Times New Roman" w:eastAsia="新細明體" w:hAnsi="Times New Roman" w:cs="Times New Roman"/>
      <w:kern w:val="2"/>
    </w:rPr>
  </w:style>
  <w:style w:type="character" w:customStyle="1" w:styleId="char0">
    <w:name w:val="char國中詳解"/>
    <w:rsid w:val="008019DE"/>
    <w:rPr>
      <w:rFonts w:ascii="Times New Roman" w:eastAsia="新細明體" w:hAnsi="Times New Roman" w:cs="Times New Roman"/>
      <w:b w:val="0"/>
      <w:i w:val="0"/>
      <w:snapToGrid w:val="0"/>
      <w:color w:val="008000"/>
      <w:w w:val="100"/>
      <w:kern w:val="0"/>
      <w:sz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aFja5BTN63/T7pt+NBRTRsnA==">AMUW2mVkimkoySLTXC+VIwWMON5RwMdXxrimjjdjiEV07U9ktOEseFe6gnEcxD9J1P6b9yMLs6x/A51ZpHh7hXRdNYSUOpY5EZ8Hy7pgwge9F6kO8NUcuKT+1+BALfNNSQ8JLuQhW0DT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gifthao</cp:lastModifiedBy>
  <cp:revision>6</cp:revision>
  <dcterms:created xsi:type="dcterms:W3CDTF">2021-05-30T05:20:00Z</dcterms:created>
  <dcterms:modified xsi:type="dcterms:W3CDTF">2021-06-03T15:54:00Z</dcterms:modified>
</cp:coreProperties>
</file>