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2A" w:rsidRDefault="00EF6CE2" w:rsidP="00B6342A">
      <w:pPr>
        <w:spacing w:beforeLines="50" w:before="200" w:line="300" w:lineRule="exact"/>
        <w:jc w:val="center"/>
        <w:rPr>
          <w:rFonts w:ascii="標楷體" w:eastAsia="標楷體" w:hAnsi="標楷體"/>
          <w:sz w:val="36"/>
          <w:szCs w:val="36"/>
        </w:rPr>
      </w:pPr>
      <w:r w:rsidRPr="00F10681">
        <w:rPr>
          <w:rFonts w:ascii="標楷體" w:eastAsia="標楷體" w:hAnsi="標楷體" w:hint="eastAsia"/>
          <w:sz w:val="36"/>
          <w:szCs w:val="36"/>
        </w:rPr>
        <w:t>基隆市建德國民中學</w:t>
      </w:r>
      <w:r w:rsidRPr="00F10681">
        <w:rPr>
          <w:rFonts w:ascii="標楷體" w:eastAsia="標楷體" w:hAnsi="標楷體"/>
          <w:sz w:val="36"/>
          <w:szCs w:val="36"/>
        </w:rPr>
        <w:t>107</w:t>
      </w:r>
      <w:r w:rsidR="00BD0CC6">
        <w:rPr>
          <w:rFonts w:ascii="標楷體" w:eastAsia="標楷體" w:hAnsi="標楷體" w:hint="eastAsia"/>
          <w:sz w:val="36"/>
          <w:szCs w:val="36"/>
        </w:rPr>
        <w:t>學年度第二學期七年級</w:t>
      </w:r>
      <w:r w:rsidR="00AA3BAD">
        <w:rPr>
          <w:rFonts w:ascii="標楷體" w:eastAsia="標楷體" w:hAnsi="標楷體" w:hint="eastAsia"/>
          <w:sz w:val="36"/>
          <w:szCs w:val="36"/>
        </w:rPr>
        <w:t>藝文領域</w:t>
      </w:r>
      <w:r w:rsidR="008364E9">
        <w:rPr>
          <w:rFonts w:ascii="標楷體" w:eastAsia="標楷體" w:hAnsi="標楷體" w:hint="eastAsia"/>
          <w:sz w:val="36"/>
          <w:szCs w:val="36"/>
        </w:rPr>
        <w:t>補考題庫</w:t>
      </w:r>
      <w:bookmarkStart w:id="0" w:name="_GoBack"/>
      <w:bookmarkEnd w:id="0"/>
    </w:p>
    <w:p w:rsidR="00B6342A" w:rsidRPr="00BD4859" w:rsidRDefault="00455B7B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1" w:name="Q2AR0720266"/>
      <w:r w:rsidRPr="00BD4859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="00B6342A" w:rsidRPr="00BD4859">
        <w:rPr>
          <w:rFonts w:ascii="標楷體" w:eastAsia="標楷體" w:hAnsi="標楷體"/>
          <w:sz w:val="28"/>
          <w:szCs w:val="28"/>
        </w:rPr>
        <w:t>銅管五重奏</w:t>
      </w:r>
      <w:r w:rsidR="00B6342A" w:rsidRPr="00BD4859">
        <w:rPr>
          <w:rFonts w:ascii="標楷體" w:eastAsia="標楷體" w:hAnsi="標楷體"/>
          <w:sz w:val="28"/>
          <w:szCs w:val="28"/>
          <w:u w:val="double"/>
        </w:rPr>
        <w:t>不包含</w:t>
      </w:r>
      <w:r w:rsidR="00B6342A" w:rsidRPr="00BD4859">
        <w:rPr>
          <w:rFonts w:ascii="標楷體" w:eastAsia="標楷體" w:hAnsi="標楷體"/>
          <w:sz w:val="28"/>
          <w:szCs w:val="28"/>
        </w:rPr>
        <w:t>下列何種樂器</w:t>
      </w:r>
      <w:r w:rsidR="00B6342A" w:rsidRPr="00BD4859">
        <w:rPr>
          <w:rFonts w:ascii="標楷體" w:eastAsia="標楷體" w:hAnsi="標楷體" w:hint="eastAsia"/>
          <w:sz w:val="28"/>
          <w:szCs w:val="28"/>
        </w:rPr>
        <w:t>？</w:t>
      </w:r>
      <w:r w:rsidR="00B6342A" w:rsidRPr="00BD4859">
        <w:rPr>
          <w:rFonts w:ascii="標楷體" w:eastAsia="標楷體" w:hAnsi="標楷體"/>
          <w:sz w:val="28"/>
          <w:szCs w:val="28"/>
        </w:rPr>
        <w:t xml:space="preserve">　(A)小號　(B)長號　(C)英國管　(D)法國號。</w:t>
      </w:r>
    </w:p>
    <w:p w:rsidR="00B6342A" w:rsidRPr="00BD4859" w:rsidRDefault="00455B7B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2" w:name="Q2AR0720297"/>
      <w:bookmarkEnd w:id="1"/>
      <w:r w:rsidRPr="00BD4859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D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="00B6342A" w:rsidRPr="00BD4859">
        <w:rPr>
          <w:rFonts w:ascii="標楷體" w:eastAsia="標楷體" w:hAnsi="標楷體"/>
          <w:sz w:val="28"/>
          <w:szCs w:val="28"/>
        </w:rPr>
        <w:t>布瑞頓的〈青少年管弦樂入門〉是為了英國政府拍攝的教育性影片而寫的音樂。</w:t>
      </w:r>
      <w:r w:rsidR="00B6342A" w:rsidRPr="00BD4859">
        <w:rPr>
          <w:rFonts w:ascii="標楷體" w:eastAsia="標楷體" w:hAnsi="標楷體" w:hint="eastAsia"/>
          <w:sz w:val="28"/>
          <w:szCs w:val="28"/>
        </w:rPr>
        <w:t>此</w:t>
      </w:r>
      <w:r w:rsidR="00B6342A" w:rsidRPr="00BD4859">
        <w:rPr>
          <w:rFonts w:ascii="標楷體" w:eastAsia="標楷體" w:hAnsi="標楷體"/>
          <w:sz w:val="28"/>
          <w:szCs w:val="28"/>
        </w:rPr>
        <w:t>作品是為了介紹管弦樂團裡的哪項樂器？　(A)弦樂器　(B)管樂器　(C)打擊樂器　(D)以上皆是。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3" w:name="Q2AR0720348"/>
      <w:bookmarkEnd w:id="2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中國傳統音樂中，大多是以什麼音階為旋律的基礎？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五聲音階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六聲音階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七聲音階　(D)八聲音階。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4" w:name="Q2AR0720354"/>
      <w:bookmarkEnd w:id="3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中國五聲音階的哪一個音，可以成為樂曲的主音？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宮音和羽音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只有宮音</w:t>
      </w:r>
      <w:r w:rsidRPr="00BD4859">
        <w:rPr>
          <w:rFonts w:ascii="標楷體" w:eastAsia="標楷體" w:hAnsi="標楷體"/>
          <w:sz w:val="28"/>
          <w:szCs w:val="28"/>
        </w:rPr>
        <w:t xml:space="preserve">　(</w:t>
      </w:r>
      <w:r w:rsidRPr="00BD4859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)</w:t>
      </w:r>
      <w:r w:rsidRPr="00BD4859">
        <w:rPr>
          <w:rFonts w:ascii="標楷體" w:eastAsia="標楷體" w:hAnsi="標楷體" w:hint="eastAsia"/>
          <w:sz w:val="28"/>
          <w:szCs w:val="28"/>
        </w:rPr>
        <w:t>每一個音　(D)商音。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5" w:name="Q2AR0720434"/>
      <w:bookmarkEnd w:id="4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法國作曲家聖桑斯作品〈動物狂歡節〉的第九首〈林中杜鵑〉是由何種樂器模仿杜鵑反覆鳴叫的聲音？　(A)長笛　(B)單簧管　(C)小提琴　(D)木琴。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6" w:name="Q2AR0720450"/>
      <w:bookmarkEnd w:id="5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  <w:u w:val="single"/>
        </w:rPr>
        <w:t>劉天華</w:t>
      </w:r>
      <w:r w:rsidRPr="00BD4859">
        <w:rPr>
          <w:rFonts w:ascii="標楷體" w:eastAsia="標楷體" w:hAnsi="標楷體" w:hint="eastAsia"/>
          <w:sz w:val="28"/>
          <w:szCs w:val="28"/>
        </w:rPr>
        <w:t>作品〈空山鳥語〉運用哪項樂器模擬深山中百鳥爭鳴的畫面？　(A)二胡　(B)琵琶　(C)梆笛　(D)古箏。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以下何曲為運用中國五聲音階譜寫的作品?   (A) 〈動物狂歡節〉　(B) 〈菊花台〉　(C) 〈</w:t>
      </w:r>
      <w:r w:rsidRPr="00BD4859">
        <w:rPr>
          <w:rFonts w:ascii="標楷體" w:eastAsia="標楷體" w:hAnsi="標楷體"/>
          <w:sz w:val="28"/>
          <w:szCs w:val="28"/>
        </w:rPr>
        <w:t>青少年管弦樂入門</w:t>
      </w:r>
      <w:r w:rsidRPr="00BD4859">
        <w:rPr>
          <w:rFonts w:ascii="標楷體" w:eastAsia="標楷體" w:hAnsi="標楷體" w:hint="eastAsia"/>
          <w:sz w:val="28"/>
          <w:szCs w:val="28"/>
        </w:rPr>
        <w:t>〉　(D) 〈陽光和小雨〉。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bookmarkStart w:id="7" w:name="Q2AR0720272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Pr="00BD4859">
        <w:rPr>
          <w:rFonts w:ascii="標楷體" w:eastAsia="標楷體" w:hAnsi="標楷體"/>
          <w:sz w:val="28"/>
          <w:szCs w:val="28"/>
        </w:rPr>
        <w:t>）以</w:t>
      </w:r>
      <w:r w:rsidRPr="00BD4859">
        <w:rPr>
          <w:rFonts w:ascii="標楷體" w:eastAsia="標楷體" w:hAnsi="標楷體" w:hint="eastAsia"/>
          <w:sz w:val="28"/>
          <w:szCs w:val="28"/>
        </w:rPr>
        <w:t>G</w:t>
      </w:r>
      <w:r w:rsidRPr="00BD4859">
        <w:rPr>
          <w:rFonts w:ascii="標楷體" w:eastAsia="標楷體" w:hAnsi="標楷體"/>
          <w:sz w:val="28"/>
          <w:szCs w:val="28"/>
        </w:rPr>
        <w:t>(</w:t>
      </w:r>
      <w:r w:rsidRPr="00BD4859">
        <w:rPr>
          <w:rFonts w:ascii="標楷體" w:eastAsia="標楷體" w:hAnsi="標楷體" w:hint="eastAsia"/>
          <w:sz w:val="28"/>
          <w:szCs w:val="28"/>
        </w:rPr>
        <w:t>Sol</w:t>
      </w:r>
      <w:r w:rsidRPr="00BD4859">
        <w:rPr>
          <w:rFonts w:ascii="標楷體" w:eastAsia="標楷體" w:hAnsi="標楷體"/>
          <w:sz w:val="28"/>
          <w:szCs w:val="28"/>
        </w:rPr>
        <w:t>)音為主的大調音階稱為什麼？　(A)D大調音階　(B)F大調音階　(C)C大調音階　(D)G大調音階。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napToGrid/>
        <w:spacing w:beforeLines="50" w:before="200" w:line="300" w:lineRule="exact"/>
        <w:ind w:left="1021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(A) 〈鬥牛士之歌〉　(B) 〈建德國中校歌〉</w:t>
      </w:r>
      <w:bookmarkEnd w:id="7"/>
      <w:r w:rsidRPr="00BD4859">
        <w:rPr>
          <w:rFonts w:ascii="標楷體" w:eastAsia="標楷體" w:hAnsi="標楷體" w:hint="eastAsia"/>
          <w:sz w:val="28"/>
          <w:szCs w:val="28"/>
        </w:rPr>
        <w:t xml:space="preserve">　(C) 〈給愛麗絲〉　(D) 〈青花瓷〉  ，以上何曲為  小調音樂?</w:t>
      </w:r>
      <w:bookmarkEnd w:id="6"/>
    </w:p>
    <w:p w:rsidR="00B6342A" w:rsidRPr="00BD4859" w:rsidRDefault="00B6342A" w:rsidP="00B6342A">
      <w:pPr>
        <w:pStyle w:val="a7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2794"/>
        <w:gridCol w:w="2029"/>
        <w:gridCol w:w="2885"/>
        <w:gridCol w:w="3573"/>
      </w:tblGrid>
      <w:tr w:rsidR="00B6342A" w:rsidRPr="00BD4859" w:rsidTr="00B200E2">
        <w:trPr>
          <w:jc w:val="center"/>
        </w:trPr>
        <w:tc>
          <w:tcPr>
            <w:tcW w:w="2122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236220</wp:posOffset>
                  </wp:positionV>
                  <wp:extent cx="1009650" cy="1009650"/>
                  <wp:effectExtent l="0" t="0" r="0" b="0"/>
                  <wp:wrapSquare wrapText="bothSides"/>
                  <wp:docPr id="1" name="img" descr="http://static.musiciansfriend.com/derivates/19/001/242/292/DV020_Jpg_Jumbo_466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static.musiciansfriend.com/derivates/19/001/242/292/DV020_Jpg_Jumbo_466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292733" cy="1657350"/>
                  <wp:effectExtent l="0" t="0" r="3175" b="0"/>
                  <wp:docPr id="11" name="img" descr="http://img1.windmsn.com/b/1/187/18701/187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img1.windmsn.com/b/1/187/18701/187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75" cy="166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847725" cy="1599481"/>
                  <wp:effectExtent l="0" t="0" r="0" b="1270"/>
                  <wp:docPr id="3" name="yui_3_5_1_1_1558704521764_1270" descr="https://tse3.mm.bing.net/th?id=OIP.R9jRp8GqA3QzE1E9dpsmZgHaO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58704521764_1270" descr="https://tse3.mm.bing.net/th?id=OIP.R9jRp8GqA3QzE1E9dpsmZgHaO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77" cy="162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533525" cy="1642604"/>
                  <wp:effectExtent l="0" t="0" r="0" b="0"/>
                  <wp:docPr id="6" name="img" descr="http://pic17.nipic.com/20111024/8591417_09083427700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pic17.nipic.com/20111024/8591417_09083427700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40" cy="165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743075" cy="1743075"/>
                  <wp:effectExtent l="0" t="0" r="9525" b="9525"/>
                  <wp:docPr id="7" name="img" descr="https://siterepository.s3.amazonaws.com/5418/clarinet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iterepository.s3.amazonaws.com/5418/clarinet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42A" w:rsidRPr="00BD4859" w:rsidTr="00B200E2">
        <w:trPr>
          <w:jc w:val="center"/>
        </w:trPr>
        <w:tc>
          <w:tcPr>
            <w:tcW w:w="2122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409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68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977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3082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</w:tr>
      <w:tr w:rsidR="00B6342A" w:rsidRPr="00BD4859" w:rsidTr="00B200E2">
        <w:trPr>
          <w:trHeight w:val="3030"/>
          <w:jc w:val="center"/>
        </w:trPr>
        <w:tc>
          <w:tcPr>
            <w:tcW w:w="2122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971550" cy="1592705"/>
                  <wp:effectExtent l="0" t="0" r="0" b="7620"/>
                  <wp:docPr id="4" name="img" descr="https://s-media-cache-ak0.pinimg.com/originals/28/ef/db/28efdbf5ee7899326ff4d35911cf6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-media-cache-ak0.pinimg.com/originals/28/ef/db/28efdbf5ee7899326ff4d35911cf6e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5" cy="159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33283" cy="1695450"/>
                  <wp:effectExtent l="0" t="0" r="5080" b="0"/>
                  <wp:docPr id="5" name="img" descr="http://upload.wikimedia.org/wikipedia/commons/8/80/English_Horn_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upload.wikimedia.org/wikipedia/commons/8/80/English_Horn_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75" cy="169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152525" cy="1695858"/>
                  <wp:effectExtent l="0" t="0" r="0" b="0"/>
                  <wp:docPr id="9" name="img" descr="http://csu49924160.files.wordpress.com/2011/04/a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su49924160.files.wordpress.com/2011/04/a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5" cy="170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96592" cy="1743075"/>
                  <wp:effectExtent l="0" t="0" r="0" b="0"/>
                  <wp:docPr id="10" name="img" descr="http://1.bp.blogspot.com/_VkXkDQDw4xA/TOoIyf0letI/AAAAAAAAAA8/9GauxzdZw1k/s1600/20071259311427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1.bp.blogspot.com/_VkXkDQDw4xA/TOoIyf0letI/AAAAAAAAAA8/9GauxzdZw1k/s1600/20071259311427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29" cy="17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B6342A" w:rsidRPr="00BD4859" w:rsidRDefault="00B6342A" w:rsidP="00B200E2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126615" cy="1133475"/>
                  <wp:effectExtent l="0" t="0" r="6985" b="9525"/>
                  <wp:docPr id="8" name="img" descr="http://guzheng.music1688.org/wp-content/uploads/2015/10/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guzheng.music1688.org/wp-content/uploads/2015/10/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23" cy="113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42A" w:rsidRPr="00BD4859" w:rsidTr="00B200E2">
        <w:trPr>
          <w:jc w:val="center"/>
        </w:trPr>
        <w:tc>
          <w:tcPr>
            <w:tcW w:w="2122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2409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268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2977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3082" w:type="dxa"/>
          </w:tcPr>
          <w:p w:rsidR="00B6342A" w:rsidRPr="00BD4859" w:rsidRDefault="00B6342A" w:rsidP="00B200E2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59"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</w:tr>
    </w:tbl>
    <w:p w:rsidR="00B6342A" w:rsidRPr="00BD4859" w:rsidRDefault="00B6342A" w:rsidP="00B6342A">
      <w:pPr>
        <w:pStyle w:val="a7"/>
        <w:rPr>
          <w:rFonts w:ascii="標楷體" w:eastAsia="標楷體" w:hAnsi="標楷體"/>
          <w:sz w:val="28"/>
          <w:szCs w:val="28"/>
        </w:rPr>
      </w:pP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上表樂器中，屬於銅管樂器的是 (A)g　(B)</w:t>
      </w:r>
      <w:r w:rsidRPr="00BD4859">
        <w:rPr>
          <w:rFonts w:ascii="標楷體" w:eastAsia="標楷體" w:hAnsi="標楷體"/>
          <w:sz w:val="28"/>
          <w:szCs w:val="28"/>
        </w:rPr>
        <w:t>c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</w:t>
      </w:r>
      <w:r w:rsidRPr="00BD4859">
        <w:rPr>
          <w:rFonts w:ascii="標楷體" w:eastAsia="標楷體" w:hAnsi="標楷體"/>
          <w:sz w:val="28"/>
          <w:szCs w:val="28"/>
        </w:rPr>
        <w:t>d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BD4859">
        <w:rPr>
          <w:rFonts w:ascii="標楷體" w:eastAsia="標楷體" w:hAnsi="標楷體"/>
          <w:sz w:val="28"/>
          <w:szCs w:val="28"/>
        </w:rPr>
        <w:t xml:space="preserve">j  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上表樂器中，屬於木管樂器的是 (A)g　(B)</w:t>
      </w:r>
      <w:r w:rsidRPr="00BD4859">
        <w:rPr>
          <w:rFonts w:ascii="標楷體" w:eastAsia="標楷體" w:hAnsi="標楷體"/>
          <w:sz w:val="28"/>
          <w:szCs w:val="28"/>
        </w:rPr>
        <w:t>c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</w:t>
      </w:r>
      <w:r w:rsidRPr="00BD4859">
        <w:rPr>
          <w:rFonts w:ascii="標楷體" w:eastAsia="標楷體" w:hAnsi="標楷體"/>
          <w:sz w:val="28"/>
          <w:szCs w:val="28"/>
        </w:rPr>
        <w:t>d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BD4859">
        <w:rPr>
          <w:rFonts w:ascii="標楷體" w:eastAsia="標楷體" w:hAnsi="標楷體"/>
          <w:sz w:val="28"/>
          <w:szCs w:val="28"/>
        </w:rPr>
        <w:t xml:space="preserve">j  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銅管樂器中，音色與木管樂器最接近的是  (A)a　(B)</w:t>
      </w:r>
      <w:r w:rsidRPr="00BD4859">
        <w:rPr>
          <w:rFonts w:ascii="標楷體" w:eastAsia="標楷體" w:hAnsi="標楷體"/>
          <w:sz w:val="28"/>
          <w:szCs w:val="28"/>
        </w:rPr>
        <w:t>f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</w:t>
      </w:r>
      <w:r w:rsidRPr="00BD4859">
        <w:rPr>
          <w:rFonts w:ascii="標楷體" w:eastAsia="標楷體" w:hAnsi="標楷體"/>
          <w:sz w:val="28"/>
          <w:szCs w:val="28"/>
        </w:rPr>
        <w:t>d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BD4859">
        <w:rPr>
          <w:rFonts w:ascii="標楷體" w:eastAsia="標楷體" w:hAnsi="標楷體"/>
          <w:sz w:val="28"/>
          <w:szCs w:val="28"/>
        </w:rPr>
        <w:t xml:space="preserve">h  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上表樂器中，「琵琶」是 (A)</w:t>
      </w:r>
      <w:r w:rsidRPr="00BD4859">
        <w:rPr>
          <w:rFonts w:ascii="標楷體" w:eastAsia="標楷體" w:hAnsi="標楷體"/>
          <w:sz w:val="28"/>
          <w:szCs w:val="28"/>
        </w:rPr>
        <w:t>b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(B)</w:t>
      </w:r>
      <w:r w:rsidRPr="00BD4859">
        <w:rPr>
          <w:rFonts w:ascii="標楷體" w:eastAsia="標楷體" w:hAnsi="標楷體"/>
          <w:sz w:val="28"/>
          <w:szCs w:val="28"/>
        </w:rPr>
        <w:t>c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(C)i　(D)</w:t>
      </w:r>
      <w:r w:rsidRPr="00BD4859">
        <w:rPr>
          <w:rFonts w:ascii="標楷體" w:eastAsia="標楷體" w:hAnsi="標楷體"/>
          <w:sz w:val="28"/>
          <w:szCs w:val="28"/>
        </w:rPr>
        <w:t xml:space="preserve">j  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上表樂器中，「非」雙簧類樂器是 (A)</w:t>
      </w:r>
      <w:r w:rsidRPr="00BD4859">
        <w:rPr>
          <w:rFonts w:ascii="標楷體" w:eastAsia="標楷體" w:hAnsi="標楷體"/>
          <w:sz w:val="28"/>
          <w:szCs w:val="28"/>
        </w:rPr>
        <w:t>a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(B)</w:t>
      </w:r>
      <w:r w:rsidRPr="00BD4859">
        <w:rPr>
          <w:rFonts w:ascii="標楷體" w:eastAsia="標楷體" w:hAnsi="標楷體"/>
          <w:sz w:val="28"/>
          <w:szCs w:val="28"/>
        </w:rPr>
        <w:t>c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</w:t>
      </w:r>
      <w:r w:rsidRPr="00BD4859">
        <w:rPr>
          <w:rFonts w:ascii="標楷體" w:eastAsia="標楷體" w:hAnsi="標楷體"/>
          <w:sz w:val="28"/>
          <w:szCs w:val="28"/>
        </w:rPr>
        <w:t>f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BD4859">
        <w:rPr>
          <w:rFonts w:ascii="標楷體" w:eastAsia="標楷體" w:hAnsi="標楷體"/>
          <w:sz w:val="28"/>
          <w:szCs w:val="28"/>
        </w:rPr>
        <w:t xml:space="preserve">g  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hint="eastAsia"/>
          <w:sz w:val="28"/>
          <w:szCs w:val="28"/>
        </w:rPr>
        <w:t>上表樂器中，「古箏」是指(A)</w:t>
      </w:r>
      <w:r w:rsidRPr="00BD4859">
        <w:rPr>
          <w:rFonts w:ascii="標楷體" w:eastAsia="標楷體" w:hAnsi="標楷體"/>
          <w:sz w:val="28"/>
          <w:szCs w:val="28"/>
        </w:rPr>
        <w:t>b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(B)</w:t>
      </w:r>
      <w:r w:rsidRPr="00BD4859">
        <w:rPr>
          <w:rFonts w:ascii="標楷體" w:eastAsia="標楷體" w:hAnsi="標楷體"/>
          <w:sz w:val="28"/>
          <w:szCs w:val="28"/>
        </w:rPr>
        <w:t>i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(C)</w:t>
      </w:r>
      <w:r w:rsidRPr="00BD4859">
        <w:rPr>
          <w:rFonts w:ascii="標楷體" w:eastAsia="標楷體" w:hAnsi="標楷體"/>
          <w:sz w:val="28"/>
          <w:szCs w:val="28"/>
        </w:rPr>
        <w:t>j</w:t>
      </w:r>
      <w:r w:rsidRPr="00BD4859">
        <w:rPr>
          <w:rFonts w:ascii="標楷體" w:eastAsia="標楷體" w:hAnsi="標楷體" w:hint="eastAsia"/>
          <w:sz w:val="28"/>
          <w:szCs w:val="28"/>
        </w:rPr>
        <w:t xml:space="preserve">　(D)</w:t>
      </w:r>
      <w:r w:rsidRPr="00BD4859">
        <w:rPr>
          <w:rFonts w:ascii="標楷體" w:eastAsia="標楷體" w:hAnsi="標楷體"/>
          <w:sz w:val="28"/>
          <w:szCs w:val="28"/>
        </w:rPr>
        <w:t>e</w:t>
      </w:r>
      <w:r w:rsidRPr="00BD4859">
        <w:rPr>
          <w:rFonts w:ascii="標楷體" w:eastAsia="標楷體" w:hAnsi="標楷體" w:hint="eastAsia"/>
          <w:sz w:val="28"/>
          <w:szCs w:val="28"/>
        </w:rPr>
        <w:t>。</w:t>
      </w:r>
    </w:p>
    <w:p w:rsidR="00B6342A" w:rsidRPr="00BD4859" w:rsidRDefault="00B6342A" w:rsidP="00513143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 w:cs="新細明體"/>
          <w:sz w:val="28"/>
          <w:szCs w:val="28"/>
        </w:rPr>
      </w:pPr>
      <w:bookmarkStart w:id="8" w:name="Q2AR0720278"/>
      <w:r w:rsidRPr="00BD4859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）下列何者</w:t>
      </w:r>
      <w:r w:rsidRPr="00BD4859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BD4859">
        <w:rPr>
          <w:rFonts w:ascii="標楷體" w:eastAsia="標楷體" w:hAnsi="標楷體"/>
          <w:sz w:val="28"/>
          <w:szCs w:val="28"/>
        </w:rPr>
        <w:t>？　(A)</w:t>
      </w:r>
      <w:r w:rsidRPr="00BD4859">
        <w:rPr>
          <w:rFonts w:ascii="標楷體" w:eastAsia="標楷體" w:hAnsi="標楷體" w:cs="新細明體"/>
          <w:sz w:val="28"/>
          <w:szCs w:val="28"/>
        </w:rPr>
        <w:t>銅管</w:t>
      </w:r>
      <w:r w:rsidRPr="00BD4859">
        <w:rPr>
          <w:rFonts w:ascii="標楷體" w:eastAsia="標楷體" w:hAnsi="標楷體" w:cs="新細明體" w:hint="eastAsia"/>
          <w:sz w:val="28"/>
          <w:szCs w:val="28"/>
        </w:rPr>
        <w:t>樂器以</w:t>
      </w:r>
      <w:r w:rsidRPr="00BD4859">
        <w:rPr>
          <w:rFonts w:ascii="標楷體" w:eastAsia="標楷體" w:hAnsi="標楷體" w:cs="新細明體"/>
          <w:sz w:val="28"/>
          <w:szCs w:val="28"/>
        </w:rPr>
        <w:t xml:space="preserve">氣吹奏　</w:t>
      </w:r>
      <w:r w:rsidRPr="00BD4859">
        <w:rPr>
          <w:rFonts w:ascii="標楷體" w:eastAsia="標楷體" w:hAnsi="標楷體" w:cs="MingStd-W5"/>
          <w:sz w:val="28"/>
          <w:szCs w:val="28"/>
        </w:rPr>
        <w:t>(B)</w:t>
      </w:r>
      <w:r w:rsidRPr="00BD4859">
        <w:rPr>
          <w:rFonts w:ascii="標楷體" w:eastAsia="標楷體" w:hAnsi="標楷體" w:cs="新細明體"/>
          <w:sz w:val="28"/>
          <w:szCs w:val="28"/>
        </w:rPr>
        <w:t>木管</w:t>
      </w:r>
      <w:r w:rsidRPr="00BD4859">
        <w:rPr>
          <w:rFonts w:ascii="標楷體" w:eastAsia="標楷體" w:hAnsi="標楷體" w:cs="新細明體" w:hint="eastAsia"/>
          <w:sz w:val="28"/>
          <w:szCs w:val="28"/>
        </w:rPr>
        <w:t>樂器利用手指彈奏</w:t>
      </w:r>
      <w:r w:rsidRPr="00BD4859">
        <w:rPr>
          <w:rFonts w:ascii="標楷體" w:eastAsia="標楷體" w:hAnsi="標楷體" w:cs="新細明體"/>
          <w:sz w:val="28"/>
          <w:szCs w:val="28"/>
        </w:rPr>
        <w:t xml:space="preserve">　</w:t>
      </w:r>
      <w:r w:rsidRPr="00BD4859">
        <w:rPr>
          <w:rFonts w:ascii="標楷體" w:eastAsia="標楷體" w:hAnsi="標楷體" w:cs="MingStd-W5"/>
          <w:sz w:val="28"/>
          <w:szCs w:val="28"/>
        </w:rPr>
        <w:t>(C)</w:t>
      </w:r>
      <w:r w:rsidRPr="00BD4859">
        <w:rPr>
          <w:rFonts w:ascii="標楷體" w:eastAsia="標楷體" w:hAnsi="標楷體" w:cs="新細明體"/>
          <w:sz w:val="28"/>
          <w:szCs w:val="28"/>
        </w:rPr>
        <w:t>弦樂器由弓拉或手指撥奏　(D)打擊樂器靠擊打發出聲音。</w:t>
      </w:r>
    </w:p>
    <w:bookmarkEnd w:id="8"/>
    <w:p w:rsidR="00CC7372" w:rsidRDefault="00B6342A" w:rsidP="003357C2">
      <w:pPr>
        <w:pStyle w:val="a7"/>
        <w:numPr>
          <w:ilvl w:val="0"/>
          <w:numId w:val="1"/>
        </w:numPr>
        <w:adjustRightInd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D4859">
        <w:rPr>
          <w:rFonts w:ascii="標楷體" w:eastAsia="標楷體" w:hAnsi="標楷體"/>
          <w:sz w:val="28"/>
          <w:szCs w:val="28"/>
        </w:rPr>
        <w:lastRenderedPageBreak/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BD4859">
        <w:rPr>
          <w:rFonts w:ascii="標楷體" w:eastAsia="標楷體" w:hAnsi="標楷體"/>
          <w:sz w:val="28"/>
          <w:szCs w:val="28"/>
        </w:rPr>
        <w:t>）</w:t>
      </w:r>
      <w:r w:rsidRPr="00BD4859">
        <w:rPr>
          <w:rFonts w:ascii="標楷體" w:eastAsia="標楷體" w:hAnsi="標楷體" w:cs="新細明體"/>
          <w:sz w:val="28"/>
          <w:szCs w:val="28"/>
        </w:rPr>
        <w:t>樂團或合唱團都有一位領導合唱或合奏的人，稱為</w:t>
      </w:r>
      <w:r w:rsidRPr="00BD4859">
        <w:rPr>
          <w:rFonts w:ascii="標楷體" w:eastAsia="標楷體" w:hAnsi="標楷體" w:cs="新細明體" w:hint="eastAsia"/>
          <w:sz w:val="28"/>
          <w:szCs w:val="28"/>
        </w:rPr>
        <w:t>什麼</w:t>
      </w:r>
      <w:r w:rsidRPr="00BD4859">
        <w:rPr>
          <w:rFonts w:ascii="標楷體" w:eastAsia="標楷體" w:hAnsi="標楷體" w:cs="新細明體"/>
          <w:sz w:val="28"/>
          <w:szCs w:val="28"/>
        </w:rPr>
        <w:t>？</w:t>
      </w:r>
      <w:r w:rsidRPr="00BD4859">
        <w:rPr>
          <w:rFonts w:ascii="標楷體" w:eastAsia="標楷體" w:hAnsi="標楷體" w:cs="新細明體" w:hint="eastAsia"/>
          <w:sz w:val="28"/>
          <w:szCs w:val="28"/>
        </w:rPr>
        <w:t xml:space="preserve">　</w:t>
      </w:r>
      <w:r w:rsidRPr="00BD4859">
        <w:rPr>
          <w:rFonts w:ascii="標楷體" w:eastAsia="標楷體" w:hAnsi="標楷體"/>
          <w:sz w:val="28"/>
          <w:szCs w:val="28"/>
        </w:rPr>
        <w:t>(A)領隊　(B)指揮　(C)主持人　(D)團長。</w:t>
      </w:r>
    </w:p>
    <w:p w:rsidR="00CC7372" w:rsidRPr="00CC7372" w:rsidRDefault="00CC7372" w:rsidP="003357C2">
      <w:pPr>
        <w:pStyle w:val="a7"/>
        <w:numPr>
          <w:ilvl w:val="0"/>
          <w:numId w:val="1"/>
        </w:numPr>
        <w:adjustRightInd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342A" w:rsidRPr="00CC7372">
        <w:rPr>
          <w:rFonts w:ascii="標楷體" w:eastAsia="標楷體" w:hAnsi="標楷體" w:hint="eastAsia"/>
          <w:sz w:val="28"/>
          <w:szCs w:val="28"/>
        </w:rPr>
        <w:t>(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="00B6342A" w:rsidRPr="00CC7372"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下列獎項中何者是每年由美國電影藝術與科學學院頒發，旨在鼓勵優秀電影的創作與發展？（A）</w:t>
      </w:r>
    </w:p>
    <w:p w:rsidR="00CC7372" w:rsidRDefault="00CC7372" w:rsidP="003357C2">
      <w:p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10681">
        <w:rPr>
          <w:rFonts w:ascii="標楷體" w:eastAsia="標楷體" w:hAnsi="標楷體" w:hint="eastAsia"/>
          <w:sz w:val="28"/>
          <w:szCs w:val="28"/>
        </w:rPr>
        <w:t>金熊獎（B）金棕櫚獎（C）金鐘獎（D）金像獎</w:t>
      </w:r>
    </w:p>
    <w:p w:rsidR="00CC7372" w:rsidRPr="00CC7372" w:rsidRDefault="00CC7372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C7372">
        <w:rPr>
          <w:rFonts w:ascii="標楷體" w:eastAsia="標楷體" w:hAnsi="標楷體" w:hint="eastAsia"/>
          <w:sz w:val="28"/>
          <w:szCs w:val="28"/>
        </w:rPr>
        <w:t>(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CC7372">
        <w:rPr>
          <w:rFonts w:ascii="標楷體" w:eastAsia="標楷體" w:hAnsi="標楷體" w:hint="eastAsia"/>
          <w:sz w:val="28"/>
          <w:szCs w:val="28"/>
        </w:rPr>
        <w:t>)依據舞臺服裝設計的職責，除了貫穿導演理念的設計、控制預算、技術上的可行性和道具之間的</w:t>
      </w:r>
    </w:p>
    <w:p w:rsidR="00CC7372" w:rsidRPr="00CC7372" w:rsidRDefault="00CC7372" w:rsidP="007338C1">
      <w:p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CC737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C7372">
        <w:rPr>
          <w:rFonts w:ascii="標楷體" w:eastAsia="標楷體" w:hAnsi="標楷體" w:hint="eastAsia"/>
          <w:sz w:val="28"/>
          <w:szCs w:val="28"/>
        </w:rPr>
        <w:t>關聯性等要素之外，還需要？（A）控制預算（B）掌握人員數量（C）演員喜好（D）演員專長</w:t>
      </w:r>
    </w:p>
    <w:p w:rsidR="00CC7372" w:rsidRDefault="00CC7372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演員在舞臺上需要畫什麼樣的妝容，以彰顯其在燈光強烈照射下，仍能讓觀眾清楚辨識劇中人物，</w:t>
      </w:r>
    </w:p>
    <w:p w:rsidR="00CC7372" w:rsidRPr="00CC7372" w:rsidRDefault="00CC7372" w:rsidP="007338C1">
      <w:p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C7372">
        <w:rPr>
          <w:rFonts w:ascii="標楷體" w:eastAsia="標楷體" w:hAnsi="標楷體" w:hint="eastAsia"/>
          <w:sz w:val="28"/>
          <w:szCs w:val="28"/>
        </w:rPr>
        <w:t>讓人物形象深印在觀眾的腦海達到美化人物、凸顯人物的初衷？（A）煙燻妝（B）新娘妝（C）老</w:t>
      </w:r>
    </w:p>
    <w:p w:rsidR="00CC7372" w:rsidRDefault="00CC7372" w:rsidP="007338C1">
      <w:p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C7372">
        <w:rPr>
          <w:rFonts w:ascii="標楷體" w:eastAsia="標楷體" w:hAnsi="標楷體" w:hint="eastAsia"/>
          <w:sz w:val="28"/>
          <w:szCs w:val="28"/>
        </w:rPr>
        <w:t>妝（D）舞臺妝</w:t>
      </w:r>
    </w:p>
    <w:p w:rsidR="00CC7372" w:rsidRPr="00CC7372" w:rsidRDefault="00CC7372" w:rsidP="003357C2">
      <w:pPr>
        <w:pStyle w:val="ab"/>
        <w:numPr>
          <w:ilvl w:val="0"/>
          <w:numId w:val="1"/>
        </w:numPr>
        <w:spacing w:beforeLines="50" w:before="200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舞臺化妝最困難之處是如何將演員原本的面貌隱去，將『他』改造成另外一個符合劇本需求的人</w:t>
      </w:r>
    </w:p>
    <w:p w:rsidR="00CC7372" w:rsidRDefault="00CC7372" w:rsidP="003357C2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10681">
        <w:rPr>
          <w:rFonts w:ascii="標楷體" w:eastAsia="標楷體" w:hAnsi="標楷體" w:hint="eastAsia"/>
          <w:sz w:val="28"/>
          <w:szCs w:val="28"/>
        </w:rPr>
        <w:t>物嗎？（A）否（B）是</w:t>
      </w:r>
    </w:p>
    <w:p w:rsidR="00CC7372" w:rsidRPr="00CC7372" w:rsidRDefault="00CC7372" w:rsidP="003357C2">
      <w:pPr>
        <w:pStyle w:val="ab"/>
        <w:numPr>
          <w:ilvl w:val="0"/>
          <w:numId w:val="1"/>
        </w:numPr>
        <w:spacing w:beforeLines="50" w:before="200" w:line="3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一位優秀的演員可以扮演無數人物，且各有不同，也就是我們所謂的『』？（A）一人一故事（B）</w:t>
      </w:r>
    </w:p>
    <w:p w:rsidR="00CC7372" w:rsidRPr="00F10681" w:rsidRDefault="00CC7372" w:rsidP="003357C2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10681">
        <w:rPr>
          <w:rFonts w:ascii="標楷體" w:eastAsia="標楷體" w:hAnsi="標楷體" w:hint="eastAsia"/>
          <w:sz w:val="28"/>
          <w:szCs w:val="28"/>
        </w:rPr>
        <w:t>千面一人（C）一模一樣（D）一顰一笑</w:t>
      </w:r>
    </w:p>
    <w:p w:rsidR="00CC7372" w:rsidRPr="00CC7372" w:rsidRDefault="00CC7372" w:rsidP="003357C2">
      <w:pPr>
        <w:pStyle w:val="ab"/>
        <w:numPr>
          <w:ilvl w:val="0"/>
          <w:numId w:val="1"/>
        </w:numPr>
        <w:spacing w:beforeLines="50" w:before="200" w:line="3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扮飾各種角色的演員，除了在動作、聲音上做變化外，更要藉助舞臺化妝與『』的巧手與想像力，</w:t>
      </w:r>
    </w:p>
    <w:p w:rsidR="00CC7372" w:rsidRPr="00F10681" w:rsidRDefault="00CC7372" w:rsidP="003357C2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314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0681">
        <w:rPr>
          <w:rFonts w:ascii="標楷體" w:eastAsia="標楷體" w:hAnsi="標楷體" w:hint="eastAsia"/>
          <w:sz w:val="28"/>
          <w:szCs w:val="28"/>
        </w:rPr>
        <w:t>重新塑造演員強化人物各種不同特性？（A）環境（B）音樂搭配（C）服裝設計（D）燈光</w:t>
      </w:r>
    </w:p>
    <w:p w:rsidR="00CC7372" w:rsidRPr="00CC7372" w:rsidRDefault="00CC7372" w:rsidP="003357C2">
      <w:pPr>
        <w:pStyle w:val="ab"/>
        <w:numPr>
          <w:ilvl w:val="0"/>
          <w:numId w:val="1"/>
        </w:numPr>
        <w:spacing w:beforeLines="50" w:before="200" w:line="30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7372">
        <w:rPr>
          <w:rFonts w:ascii="標楷體" w:eastAsia="標楷體" w:hAnsi="標楷體" w:hint="eastAsia"/>
          <w:sz w:val="28"/>
          <w:szCs w:val="28"/>
        </w:rPr>
        <w:t>並非所有舞臺妝都是非常誇張，如果是在較小的『』及</w:t>
      </w:r>
      <w:r w:rsidRPr="00CC7372">
        <w:rPr>
          <w:rFonts w:ascii="標楷體" w:eastAsia="標楷體" w:hAnsi="標楷體" w:cs="Apple Color Emoji" w:hint="eastAsia"/>
          <w:sz w:val="28"/>
          <w:szCs w:val="28"/>
        </w:rPr>
        <w:t>中心式劇場，因</w:t>
      </w:r>
      <w:r w:rsidRPr="00CC7372">
        <w:rPr>
          <w:rFonts w:ascii="標楷體" w:eastAsia="標楷體" w:hAnsi="標楷體" w:cs="新細明體" w:hint="eastAsia"/>
          <w:sz w:val="28"/>
          <w:szCs w:val="28"/>
        </w:rPr>
        <w:t>為演員與觀眾距離較近，</w:t>
      </w:r>
    </w:p>
    <w:p w:rsidR="00C53512" w:rsidRDefault="00CC7372" w:rsidP="003357C2">
      <w:pPr>
        <w:spacing w:beforeLines="50" w:before="200" w:line="30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C53512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舞臺妝就不必那麼厚重，否則會和觀眾產生距離感。（</w:t>
      </w:r>
      <w:r w:rsidRPr="00F10681">
        <w:rPr>
          <w:rFonts w:ascii="標楷體" w:eastAsia="標楷體" w:hAnsi="標楷體" w:cs="新細明體"/>
          <w:sz w:val="28"/>
          <w:szCs w:val="28"/>
        </w:rPr>
        <w:t>A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）開放式舞臺（B）鏡框式舞臺（C）黑盒</w:t>
      </w:r>
    </w:p>
    <w:p w:rsidR="00CC7372" w:rsidRDefault="00C53512" w:rsidP="003357C2">
      <w:pPr>
        <w:spacing w:beforeLines="50" w:before="200" w:line="30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="00CC7372" w:rsidRPr="00F10681">
        <w:rPr>
          <w:rFonts w:ascii="標楷體" w:eastAsia="標楷體" w:hAnsi="標楷體" w:cs="新細明體" w:hint="eastAsia"/>
          <w:sz w:val="28"/>
          <w:szCs w:val="28"/>
        </w:rPr>
        <w:t>子劇場（D）伸展臺</w:t>
      </w:r>
    </w:p>
    <w:p w:rsidR="00C53512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53512">
        <w:rPr>
          <w:rFonts w:ascii="標楷體" w:eastAsia="標楷體" w:hAnsi="標楷體" w:hint="eastAsia"/>
          <w:sz w:val="28"/>
          <w:szCs w:val="28"/>
        </w:rPr>
        <w:t>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="00C53512">
        <w:rPr>
          <w:rFonts w:ascii="標楷體" w:eastAsia="標楷體" w:hAnsi="標楷體" w:hint="eastAsia"/>
          <w:sz w:val="28"/>
          <w:szCs w:val="28"/>
        </w:rPr>
        <w:t>)</w:t>
      </w:r>
      <w:r w:rsidR="00C53512" w:rsidRPr="00C53512">
        <w:rPr>
          <w:rFonts w:ascii="標楷體" w:eastAsia="標楷體" w:hAnsi="標楷體" w:hint="eastAsia"/>
          <w:sz w:val="28"/>
          <w:szCs w:val="28"/>
        </w:rPr>
        <w:t>基礎化妝的步驟包括：（1）拍化妝水（</w:t>
      </w:r>
      <w:r w:rsidR="00C53512" w:rsidRPr="00C53512">
        <w:rPr>
          <w:rFonts w:ascii="標楷體" w:eastAsia="標楷體" w:hAnsi="標楷體"/>
          <w:sz w:val="28"/>
          <w:szCs w:val="28"/>
        </w:rPr>
        <w:t>2</w:t>
      </w:r>
      <w:r w:rsidR="00C53512" w:rsidRPr="00C53512">
        <w:rPr>
          <w:rFonts w:ascii="標楷體" w:eastAsia="標楷體" w:hAnsi="標楷體" w:hint="eastAsia"/>
          <w:sz w:val="28"/>
          <w:szCs w:val="28"/>
        </w:rPr>
        <w:t>）畫眼影、塗抹口紅腮紅（3）定妝（4）裝假睫毛（5）</w:t>
      </w:r>
    </w:p>
    <w:p w:rsidR="00C53512" w:rsidRDefault="00C53512" w:rsidP="007338C1">
      <w:pPr>
        <w:spacing w:beforeLines="50" w:before="200" w:line="300" w:lineRule="exact"/>
        <w:ind w:firstLineChars="400" w:firstLine="1120"/>
        <w:jc w:val="both"/>
        <w:rPr>
          <w:rFonts w:ascii="標楷體" w:eastAsia="標楷體" w:hAnsi="標楷體" w:cs="新細明體"/>
          <w:sz w:val="28"/>
          <w:szCs w:val="28"/>
        </w:rPr>
      </w:pPr>
      <w:r w:rsidRPr="00C53512">
        <w:rPr>
          <w:rFonts w:ascii="標楷體" w:eastAsia="標楷體" w:hAnsi="標楷體" w:hint="eastAsia"/>
          <w:sz w:val="28"/>
          <w:szCs w:val="28"/>
        </w:rPr>
        <w:t>擦</w:t>
      </w:r>
      <w:r w:rsidRPr="00F10681">
        <w:rPr>
          <w:rFonts w:ascii="標楷體" w:eastAsia="標楷體" w:hAnsi="標楷體" w:hint="eastAsia"/>
          <w:sz w:val="28"/>
          <w:szCs w:val="28"/>
        </w:rPr>
        <w:t>乳液與隔離霜（6）上粉底及蜜粉（7）清潔皮膚，請按照正確步驟依序排出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（</w:t>
      </w:r>
      <w:r w:rsidRPr="00F10681">
        <w:rPr>
          <w:rFonts w:ascii="標楷體" w:eastAsia="標楷體" w:hAnsi="標楷體" w:cs="新細明體"/>
          <w:sz w:val="28"/>
          <w:szCs w:val="28"/>
        </w:rPr>
        <w:t>A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）</w:t>
      </w:r>
      <w:r w:rsidRPr="00F10681">
        <w:rPr>
          <w:rFonts w:ascii="標楷體" w:eastAsia="標楷體" w:hAnsi="標楷體" w:cs="新細明體"/>
          <w:sz w:val="28"/>
          <w:szCs w:val="28"/>
        </w:rPr>
        <w:t>1234567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（B）</w:t>
      </w:r>
    </w:p>
    <w:p w:rsidR="00C53512" w:rsidRDefault="00C53512" w:rsidP="007338C1">
      <w:pPr>
        <w:spacing w:beforeLines="50" w:before="200" w:line="300" w:lineRule="exact"/>
        <w:ind w:firstLineChars="400" w:firstLine="1120"/>
        <w:jc w:val="both"/>
        <w:rPr>
          <w:rFonts w:ascii="標楷體" w:eastAsia="標楷體" w:hAnsi="標楷體" w:cs="新細明體"/>
          <w:sz w:val="28"/>
          <w:szCs w:val="28"/>
        </w:rPr>
      </w:pPr>
      <w:r w:rsidRPr="00F10681">
        <w:rPr>
          <w:rFonts w:ascii="標楷體" w:eastAsia="標楷體" w:hAnsi="標楷體" w:cs="新細明體" w:hint="eastAsia"/>
          <w:sz w:val="28"/>
          <w:szCs w:val="28"/>
        </w:rPr>
        <w:t>7</w:t>
      </w:r>
      <w:r w:rsidRPr="00F10681">
        <w:rPr>
          <w:rFonts w:ascii="標楷體" w:eastAsia="標楷體" w:hAnsi="標楷體" w:cs="新細明體"/>
          <w:sz w:val="28"/>
          <w:szCs w:val="28"/>
        </w:rPr>
        <w:t>156423</w:t>
      </w:r>
      <w:r w:rsidR="0051314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C</w:t>
      </w:r>
      <w:r>
        <w:rPr>
          <w:rFonts w:ascii="標楷體" w:eastAsia="標楷體" w:hAnsi="標楷體" w:cs="新細明體" w:hint="eastAsia"/>
          <w:sz w:val="28"/>
          <w:szCs w:val="28"/>
        </w:rPr>
        <w:t>)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7</w:t>
      </w:r>
      <w:r w:rsidRPr="00F10681">
        <w:rPr>
          <w:rFonts w:ascii="標楷體" w:eastAsia="標楷體" w:hAnsi="標楷體" w:cs="新細明體"/>
          <w:sz w:val="28"/>
          <w:szCs w:val="28"/>
        </w:rPr>
        <w:t>654321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（D）</w:t>
      </w:r>
      <w:r w:rsidRPr="00F10681">
        <w:rPr>
          <w:rFonts w:ascii="標楷體" w:eastAsia="標楷體" w:hAnsi="標楷體" w:cs="新細明體"/>
          <w:sz w:val="28"/>
          <w:szCs w:val="28"/>
        </w:rPr>
        <w:t>5671234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C</w:t>
      </w:r>
      <w:r w:rsidRPr="00513143">
        <w:rPr>
          <w:rFonts w:ascii="標楷體" w:eastAsia="標楷體" w:hAnsi="標楷體"/>
          <w:sz w:val="28"/>
          <w:szCs w:val="28"/>
        </w:rPr>
        <w:t>osplay</w:t>
      </w:r>
      <w:r w:rsidRPr="00513143">
        <w:rPr>
          <w:rFonts w:ascii="標楷體" w:eastAsia="標楷體" w:hAnsi="標楷體" w:hint="eastAsia"/>
          <w:sz w:val="28"/>
          <w:szCs w:val="28"/>
        </w:rPr>
        <w:t>一詞源自於日本</w:t>
      </w:r>
      <w:r w:rsidRPr="00513143">
        <w:rPr>
          <w:rFonts w:ascii="標楷體" w:eastAsia="標楷體" w:hAnsi="標楷體"/>
          <w:sz w:val="28"/>
          <w:szCs w:val="28"/>
        </w:rPr>
        <w:t>costume play</w:t>
      </w:r>
      <w:r w:rsidRPr="00513143">
        <w:rPr>
          <w:rFonts w:ascii="標楷體" w:eastAsia="標楷體" w:hAnsi="標楷體" w:hint="eastAsia"/>
          <w:sz w:val="28"/>
          <w:szCs w:val="28"/>
        </w:rPr>
        <w:t>的簡稱。流行於青少年中的一種遊戲與活動，將自己打扮成喜愛的動畫、漫畫、電動玩具並完整重現自己喜愛的人物，其中文稱為？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）音樂劇（B）歌仔戲（C）掌中戲（D）角色扮演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何人被稱為『臺灣現代舞之母』，在西元</w:t>
      </w:r>
      <w:r w:rsidRPr="00513143">
        <w:rPr>
          <w:rFonts w:ascii="標楷體" w:eastAsia="標楷體" w:hAnsi="標楷體"/>
          <w:sz w:val="28"/>
          <w:szCs w:val="28"/>
        </w:rPr>
        <w:t>1960</w:t>
      </w:r>
      <w:r w:rsidRPr="00513143">
        <w:rPr>
          <w:rFonts w:ascii="標楷體" w:eastAsia="標楷體" w:hAnsi="標楷體" w:hint="eastAsia"/>
          <w:sz w:val="28"/>
          <w:szCs w:val="28"/>
        </w:rPr>
        <w:t>年臺灣以民族舞蹈為主流時期時，便邀請國外教師來臺教授現代舞，同時也為臺灣的舞蹈發展奠下深厚基礎？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）林懷民（B）蔡瑞月（C）劉鳳學（D）廖瓊枝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目前位於臺北中山北路的半開放式和室平房，是由蔡瑞月老師於</w:t>
      </w:r>
      <w:r w:rsidRPr="00513143">
        <w:rPr>
          <w:rFonts w:ascii="標楷體" w:eastAsia="標楷體" w:hAnsi="標楷體"/>
          <w:sz w:val="28"/>
          <w:szCs w:val="28"/>
        </w:rPr>
        <w:t>1953</w:t>
      </w:r>
      <w:r w:rsidRPr="00513143">
        <w:rPr>
          <w:rFonts w:ascii="標楷體" w:eastAsia="標楷體" w:hAnsi="標楷體" w:hint="eastAsia"/>
          <w:sz w:val="28"/>
          <w:szCs w:val="28"/>
        </w:rPr>
        <w:t>年所設立，其稱呼為？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）中華舞蹈社（B）舞蹈空間（C）雲門舞集（D）小事製作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蔡瑞月老師在西元</w:t>
      </w:r>
      <w:r w:rsidRPr="00513143">
        <w:rPr>
          <w:rFonts w:ascii="標楷體" w:eastAsia="標楷體" w:hAnsi="標楷體"/>
          <w:sz w:val="28"/>
          <w:szCs w:val="28"/>
        </w:rPr>
        <w:t>1937</w:t>
      </w:r>
      <w:r w:rsidRPr="00513143">
        <w:rPr>
          <w:rFonts w:ascii="標楷體" w:eastAsia="標楷體" w:hAnsi="標楷體" w:hint="eastAsia"/>
          <w:sz w:val="28"/>
          <w:szCs w:val="28"/>
        </w:rPr>
        <w:t>年遠赴日本習舞，返臺後以豐沛多元的創作成分與演出豐富當時藝術界，且持續在舞蹈創作，其中以作品</w:t>
      </w:r>
      <w:r w:rsidRPr="00513143">
        <w:rPr>
          <w:rFonts w:ascii="標楷體" w:eastAsia="標楷體" w:hAnsi="標楷體"/>
          <w:sz w:val="28"/>
          <w:szCs w:val="28"/>
        </w:rPr>
        <w:t>&lt;</w:t>
      </w:r>
      <w:r w:rsidRPr="00513143">
        <w:rPr>
          <w:rFonts w:ascii="標楷體" w:eastAsia="標楷體" w:hAnsi="標楷體" w:hint="eastAsia"/>
          <w:sz w:val="28"/>
          <w:szCs w:val="28"/>
        </w:rPr>
        <w:t>牢獄與玫瑰</w:t>
      </w:r>
      <w:r w:rsidRPr="00513143">
        <w:rPr>
          <w:rFonts w:ascii="標楷體" w:eastAsia="標楷體" w:hAnsi="標楷體"/>
          <w:sz w:val="28"/>
          <w:szCs w:val="28"/>
        </w:rPr>
        <w:t>&gt;</w:t>
      </w:r>
      <w:r w:rsidRPr="00513143">
        <w:rPr>
          <w:rFonts w:ascii="標楷體" w:eastAsia="標楷體" w:hAnsi="標楷體" w:hint="eastAsia"/>
          <w:sz w:val="28"/>
          <w:szCs w:val="28"/>
        </w:rPr>
        <w:t>得名的建築為？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）週一學校（B）雲門劇場（C）玫瑰古蹟（D）舞蹈空間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10681">
        <w:rPr>
          <w:rFonts w:ascii="標楷體" w:eastAsia="標楷體" w:hAnsi="標楷體" w:hint="eastAsia"/>
          <w:sz w:val="28"/>
          <w:szCs w:val="28"/>
        </w:rPr>
        <w:t>何人為臺灣第一位博士，並於</w:t>
      </w:r>
      <w:r w:rsidRPr="00F10681">
        <w:rPr>
          <w:rFonts w:ascii="標楷體" w:eastAsia="標楷體" w:hAnsi="標楷體"/>
          <w:sz w:val="28"/>
          <w:szCs w:val="28"/>
        </w:rPr>
        <w:t>1969</w:t>
      </w:r>
      <w:r w:rsidRPr="00F10681">
        <w:rPr>
          <w:rFonts w:ascii="標楷體" w:eastAsia="標楷體" w:hAnsi="標楷體" w:hint="eastAsia"/>
          <w:sz w:val="28"/>
          <w:szCs w:val="28"/>
        </w:rPr>
        <w:t>年獲得教育部文藝創作獎第一屆舞蹈獎？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（</w:t>
      </w:r>
      <w:r w:rsidRPr="00F10681">
        <w:rPr>
          <w:rFonts w:ascii="標楷體" w:eastAsia="標楷體" w:hAnsi="標楷體" w:cs="新細明體"/>
          <w:sz w:val="28"/>
          <w:szCs w:val="28"/>
        </w:rPr>
        <w:t>A</w:t>
      </w:r>
      <w:r w:rsidRPr="00F10681">
        <w:rPr>
          <w:rFonts w:ascii="標楷體" w:eastAsia="標楷體" w:hAnsi="標楷體" w:cs="新細明體" w:hint="eastAsia"/>
          <w:sz w:val="28"/>
          <w:szCs w:val="28"/>
        </w:rPr>
        <w:t>）林懷民（B）劉鳳學（C）蔡瑞月（D）楊麗花</w:t>
      </w:r>
    </w:p>
    <w:p w:rsidR="00513143" w:rsidRPr="00513143" w:rsidRDefault="00513143" w:rsidP="007338C1">
      <w:pPr>
        <w:pStyle w:val="ab"/>
        <w:numPr>
          <w:ilvl w:val="0"/>
          <w:numId w:val="1"/>
        </w:numPr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西元</w:t>
      </w:r>
      <w:r w:rsidRPr="00513143">
        <w:rPr>
          <w:rFonts w:ascii="標楷體" w:eastAsia="標楷體" w:hAnsi="標楷體"/>
          <w:sz w:val="28"/>
          <w:szCs w:val="28"/>
        </w:rPr>
        <w:t>1976</w:t>
      </w:r>
      <w:r w:rsidRPr="00513143">
        <w:rPr>
          <w:rFonts w:ascii="標楷體" w:eastAsia="標楷體" w:hAnsi="標楷體" w:hint="eastAsia"/>
          <w:sz w:val="28"/>
          <w:szCs w:val="28"/>
        </w:rPr>
        <w:t>年劉鳳學老師創辦哪個舞團，並秉持著「尊重傳統，創造現代的精神」揉和中國傳統文化、西方的聲樂、歌劇，以及臺灣的原住民文化？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）無垢舞蹈劇場（B）臺北民族舞團（C）雲門舞集（D）新古典舞團</w:t>
      </w:r>
    </w:p>
    <w:p w:rsidR="00513143" w:rsidRPr="00513143" w:rsidRDefault="00513143" w:rsidP="00BD0CC6">
      <w:pPr>
        <w:pStyle w:val="ab"/>
        <w:numPr>
          <w:ilvl w:val="0"/>
          <w:numId w:val="1"/>
        </w:numPr>
        <w:adjustRightInd w:val="0"/>
        <w:spacing w:beforeLines="50" w:before="200" w:line="300" w:lineRule="exact"/>
        <w:ind w:leftChars="0" w:left="10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13143">
        <w:rPr>
          <w:rFonts w:ascii="標楷體" w:eastAsia="標楷體" w:hAnsi="標楷體" w:hint="eastAsia"/>
          <w:sz w:val="28"/>
          <w:szCs w:val="28"/>
        </w:rPr>
        <w:t>劉鳳學老師深受原住民文化影響，尤其是對人與信仰、人與天地自然結合的感動，為呈現無限可能「新」的舞蹈美學，而創作首部大型原住民歌舞其作品名稱為？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</w:t>
      </w:r>
      <w:r w:rsidRPr="00513143">
        <w:rPr>
          <w:rFonts w:ascii="標楷體" w:eastAsia="標楷體" w:hAnsi="標楷體" w:cs="新細明體"/>
          <w:sz w:val="28"/>
          <w:szCs w:val="28"/>
        </w:rPr>
        <w:t>A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）皇帝破陣</w:t>
      </w:r>
      <w:r w:rsidRPr="00513143">
        <w:rPr>
          <w:rFonts w:ascii="標楷體" w:eastAsia="標楷體" w:hAnsi="標楷體" w:cs="Apple Color Emoji" w:hint="eastAsia"/>
          <w:sz w:val="28"/>
          <w:szCs w:val="28"/>
        </w:rPr>
        <w:t>樂</w:t>
      </w:r>
      <w:r w:rsidRPr="00513143">
        <w:rPr>
          <w:rFonts w:ascii="標楷體" w:eastAsia="標楷體" w:hAnsi="標楷體" w:cs="新細明體" w:hint="eastAsia"/>
          <w:sz w:val="28"/>
          <w:szCs w:val="28"/>
        </w:rPr>
        <w:t>（B）雲豹之鄉（C）十面埋伏（D）大漠孤煙直</w:t>
      </w:r>
    </w:p>
    <w:p w:rsidR="00513143" w:rsidRPr="007338C1" w:rsidRDefault="007338C1" w:rsidP="00BD0CC6">
      <w:pPr>
        <w:pStyle w:val="ab"/>
        <w:numPr>
          <w:ilvl w:val="0"/>
          <w:numId w:val="1"/>
        </w:numPr>
        <w:spacing w:before="50" w:line="3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338C1">
        <w:rPr>
          <w:rFonts w:ascii="標楷體" w:eastAsia="標楷體" w:hAnsi="標楷體" w:hint="eastAsia"/>
          <w:sz w:val="28"/>
          <w:szCs w:val="28"/>
        </w:rPr>
        <w:t>下列何者是美國戲劇界最知名的獎項之一，象徵百老匯舞臺劇的最高榮譽？（A）金像獎（B）金熊獎（C）金棕櫚獎（D）東尼獎</w:t>
      </w:r>
    </w:p>
    <w:p w:rsidR="00A567DB" w:rsidRPr="001B2357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9" w:name="Q2AR0720017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下列何者人工造物的造形源自大自然？</w:t>
      </w:r>
      <w:r w:rsidRPr="001B2357">
        <w:rPr>
          <w:rFonts w:ascii="標楷體" w:eastAsia="標楷體" w:hAnsi="標楷體" w:hint="eastAsia"/>
          <w:sz w:val="28"/>
          <w:szCs w:val="28"/>
        </w:rPr>
        <w:t>(A)電腦　(B)飛機　(C)剪刀　(D)長號。</w:t>
      </w:r>
    </w:p>
    <w:p w:rsidR="00A567DB" w:rsidRPr="001B2357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 w:cs="新細明體"/>
          <w:sz w:val="28"/>
          <w:szCs w:val="28"/>
        </w:rPr>
      </w:pPr>
      <w:bookmarkStart w:id="10" w:name="Q2AR0720020"/>
      <w:bookmarkEnd w:id="9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下列說明何者</w:t>
      </w:r>
      <w:r w:rsidRPr="001B2357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Pr="001B2357">
        <w:rPr>
          <w:rFonts w:ascii="標楷體" w:eastAsia="標楷體" w:hAnsi="標楷體" w:hint="eastAsia"/>
          <w:sz w:val="28"/>
          <w:szCs w:val="28"/>
        </w:rPr>
        <w:t>(A)</w:t>
      </w:r>
      <w:r w:rsidRPr="001B2357">
        <w:rPr>
          <w:rFonts w:ascii="標楷體" w:eastAsia="標楷體" w:hAnsi="標楷體" w:cs="新細明體" w:hint="eastAsia"/>
          <w:sz w:val="28"/>
          <w:szCs w:val="28"/>
        </w:rPr>
        <w:t>「點」是構成「線」及「面」的基礎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(B)「面」具有長度和寬度　(C)</w:t>
      </w:r>
      <w:r>
        <w:rPr>
          <w:rFonts w:ascii="標楷體" w:eastAsia="標楷體" w:hAnsi="標楷體" w:hint="eastAsia"/>
          <w:sz w:val="28"/>
          <w:szCs w:val="28"/>
        </w:rPr>
        <w:t>「體」</w:t>
      </w:r>
      <w:r>
        <w:rPr>
          <w:rFonts w:ascii="標楷體" w:eastAsia="標楷體" w:hAnsi="標楷體" w:hint="eastAsia"/>
          <w:sz w:val="28"/>
          <w:szCs w:val="28"/>
        </w:rPr>
        <w:lastRenderedPageBreak/>
        <w:t>不</w:t>
      </w:r>
      <w:r w:rsidRPr="001B2357">
        <w:rPr>
          <w:rFonts w:ascii="標楷體" w:eastAsia="標楷體" w:hAnsi="標楷體" w:hint="eastAsia"/>
          <w:sz w:val="28"/>
          <w:szCs w:val="28"/>
        </w:rPr>
        <w:t>是由三次元空間所構成　(D)</w:t>
      </w:r>
      <w:r w:rsidRPr="001B2357">
        <w:rPr>
          <w:rFonts w:ascii="標楷體" w:eastAsia="標楷體" w:hAnsi="標楷體" w:cs="新細明體" w:hint="eastAsia"/>
          <w:sz w:val="28"/>
          <w:szCs w:val="28"/>
        </w:rPr>
        <w:t>「點」和「線」密集組織時可成「面」。</w:t>
      </w:r>
    </w:p>
    <w:p w:rsidR="00A567DB" w:rsidRPr="001B2357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1" w:name="Q2AR0720034"/>
      <w:bookmarkEnd w:id="10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何種方式可以營造立體作品的空間感？</w:t>
      </w:r>
      <w:r w:rsidRPr="001B2357">
        <w:rPr>
          <w:rFonts w:ascii="標楷體" w:eastAsia="標楷體" w:hAnsi="標楷體" w:hint="eastAsia"/>
          <w:sz w:val="28"/>
          <w:szCs w:val="28"/>
        </w:rPr>
        <w:t>(A)鏤空　(B)色彩運用　(C)前後位置　(D)以上皆可。</w:t>
      </w: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2" w:name="Q2AR0720106"/>
      <w:bookmarkEnd w:id="11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創作者或觀者的眼睛位置稱為什麼？</w:t>
      </w:r>
      <w:r w:rsidRPr="001B2357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1B2357">
        <w:rPr>
          <w:rFonts w:ascii="標楷體" w:eastAsia="標楷體" w:hAnsi="標楷體" w:hint="eastAsia"/>
          <w:sz w:val="28"/>
          <w:szCs w:val="28"/>
        </w:rPr>
        <w:t>點　(B)視點　(C)盲點　(D)</w:t>
      </w:r>
      <w:r>
        <w:rPr>
          <w:rFonts w:ascii="標楷體" w:eastAsia="標楷體" w:hAnsi="標楷體" w:hint="eastAsia"/>
          <w:sz w:val="28"/>
          <w:szCs w:val="28"/>
        </w:rPr>
        <w:t>終</w:t>
      </w:r>
      <w:r w:rsidRPr="001B2357">
        <w:rPr>
          <w:rFonts w:ascii="標楷體" w:eastAsia="標楷體" w:hAnsi="標楷體" w:hint="eastAsia"/>
          <w:sz w:val="28"/>
          <w:szCs w:val="28"/>
        </w:rPr>
        <w:t>點。</w:t>
      </w:r>
      <w:bookmarkStart w:id="13" w:name="Q2AR0720108"/>
      <w:bookmarkStart w:id="14" w:name="Q2AR0720130"/>
      <w:bookmarkEnd w:id="12"/>
    </w:p>
    <w:p w:rsidR="00A567DB" w:rsidRPr="00BB597E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BB597E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BB597E">
        <w:rPr>
          <w:rFonts w:ascii="標楷體" w:eastAsia="標楷體" w:hAnsi="標楷體"/>
          <w:sz w:val="28"/>
          <w:szCs w:val="28"/>
        </w:rPr>
        <w:t>）平面繪畫常採用虛擬的方式，表現我們在生活中所看見的</w:t>
      </w:r>
      <w:r w:rsidRPr="00BB597E">
        <w:rPr>
          <w:rFonts w:ascii="標楷體" w:eastAsia="標楷體" w:hAnsi="標楷體" w:hint="eastAsia"/>
          <w:sz w:val="28"/>
          <w:szCs w:val="28"/>
        </w:rPr>
        <w:t>哪一種</w:t>
      </w:r>
      <w:r w:rsidRPr="00BB597E">
        <w:rPr>
          <w:rFonts w:ascii="標楷體" w:eastAsia="標楷體" w:hAnsi="標楷體"/>
          <w:sz w:val="28"/>
          <w:szCs w:val="28"/>
        </w:rPr>
        <w:t>空間</w:t>
      </w:r>
      <w:r w:rsidRPr="00BB597E">
        <w:rPr>
          <w:rFonts w:ascii="標楷體" w:eastAsia="標楷體" w:hAnsi="標楷體" w:hint="eastAsia"/>
          <w:sz w:val="28"/>
          <w:szCs w:val="28"/>
        </w:rPr>
        <w:t>？　(A)立體　(B)平視　(C)方體　(D)</w:t>
      </w:r>
      <w:r w:rsidRPr="00BB597E">
        <w:rPr>
          <w:rFonts w:ascii="標楷體" w:eastAsia="標楷體" w:hAnsi="標楷體"/>
          <w:sz w:val="28"/>
          <w:szCs w:val="28"/>
        </w:rPr>
        <w:t>平面</w:t>
      </w:r>
      <w:r w:rsidRPr="00BB597E">
        <w:rPr>
          <w:rFonts w:ascii="標楷體" w:eastAsia="標楷體" w:hAnsi="標楷體" w:hint="eastAsia"/>
          <w:sz w:val="28"/>
          <w:szCs w:val="28"/>
        </w:rPr>
        <w:t>。</w:t>
      </w:r>
    </w:p>
    <w:bookmarkEnd w:id="13"/>
    <w:p w:rsidR="00A567DB" w:rsidRPr="00D02BE0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D02BE0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D02BE0">
        <w:rPr>
          <w:rFonts w:ascii="標楷體" w:eastAsia="標楷體" w:hAnsi="標楷體"/>
          <w:sz w:val="28"/>
          <w:szCs w:val="28"/>
        </w:rPr>
        <w:t>）</w:t>
      </w:r>
      <w:r w:rsidRPr="00D02BE0">
        <w:rPr>
          <w:rFonts w:ascii="標楷體" w:eastAsia="標楷體" w:hAnsi="標楷體" w:hint="eastAsia"/>
          <w:sz w:val="28"/>
          <w:szCs w:val="28"/>
        </w:rPr>
        <w:t>以下何者屬於「</w:t>
      </w:r>
      <w:r w:rsidRPr="00D02BE0">
        <w:rPr>
          <w:rFonts w:ascii="標楷體" w:eastAsia="標楷體" w:hAnsi="標楷體" w:hint="eastAsia"/>
          <w:sz w:val="28"/>
          <w:szCs w:val="28"/>
          <w:u w:val="single"/>
        </w:rPr>
        <w:t>線性</w:t>
      </w:r>
      <w:r w:rsidRPr="00D02BE0">
        <w:rPr>
          <w:rFonts w:ascii="標楷體" w:eastAsia="標楷體" w:hAnsi="標楷體" w:hint="eastAsia"/>
          <w:sz w:val="28"/>
          <w:szCs w:val="28"/>
        </w:rPr>
        <w:t>構圖」？(A)對角線構圖　(B)三角形構圖　(C)輻射構圖　(D)圓形構圖。</w:t>
      </w:r>
    </w:p>
    <w:p w:rsidR="00A567DB" w:rsidRPr="001B2357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5" w:name="Q2AR0720132"/>
      <w:bookmarkEnd w:id="14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關於構圖形式的特色，下列何者敘述</w:t>
      </w:r>
      <w:r w:rsidRPr="001B2357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1B2357">
        <w:rPr>
          <w:rFonts w:ascii="標楷體" w:eastAsia="標楷體" w:hAnsi="標楷體" w:hint="eastAsia"/>
          <w:sz w:val="28"/>
          <w:szCs w:val="28"/>
        </w:rPr>
        <w:t>？　(A)輻射構圖具有從中心向外擴散的動態感　(B)三角形構圖呈現穩固安定的感覺　(C)簡約構圖的主題與畫面結構單純　(D)使畫面最具有延伸感的是水平構圖。</w:t>
      </w: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6" w:name="Q2AR0720135"/>
      <w:bookmarkEnd w:id="15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圖示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Pr="001B2357">
        <w:rPr>
          <w:rFonts w:ascii="標楷體" w:eastAsia="標楷體" w:hAnsi="標楷體" w:hint="eastAsia"/>
          <w:sz w:val="28"/>
          <w:szCs w:val="28"/>
        </w:rPr>
        <w:t>，能說明何種繪畫空間表現手法？(A)</w:t>
      </w:r>
      <w:r>
        <w:rPr>
          <w:rFonts w:ascii="標楷體" w:eastAsia="標楷體" w:hAnsi="標楷體" w:hint="eastAsia"/>
          <w:sz w:val="28"/>
          <w:szCs w:val="28"/>
        </w:rPr>
        <w:t>多</w:t>
      </w:r>
      <w:r w:rsidRPr="001B2357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透視</w:t>
      </w:r>
      <w:r w:rsidRPr="001B2357">
        <w:rPr>
          <w:rFonts w:ascii="標楷體" w:eastAsia="標楷體" w:hAnsi="標楷體" w:hint="eastAsia"/>
          <w:sz w:val="28"/>
          <w:szCs w:val="28"/>
        </w:rPr>
        <w:t>法　(B)一點透視　(C)兩點透視　(D)</w:t>
      </w:r>
      <w:r w:rsidRPr="00365D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B2357">
        <w:rPr>
          <w:rFonts w:ascii="標楷體" w:eastAsia="標楷體" w:hAnsi="標楷體" w:hint="eastAsia"/>
          <w:sz w:val="28"/>
          <w:szCs w:val="28"/>
        </w:rPr>
        <w:t>點透視。</w:t>
      </w:r>
    </w:p>
    <w:p w:rsidR="00A567DB" w:rsidRPr="000B63BC" w:rsidRDefault="00A567DB" w:rsidP="00BD0CC6">
      <w:pPr>
        <w:pStyle w:val="a7"/>
        <w:spacing w:beforeLines="50" w:before="200" w:line="3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83820</wp:posOffset>
            </wp:positionV>
            <wp:extent cx="1876425" cy="847725"/>
            <wp:effectExtent l="19050" t="0" r="9525" b="0"/>
            <wp:wrapSquare wrapText="bothSides"/>
            <wp:docPr id="13" name="圖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64770</wp:posOffset>
            </wp:positionV>
            <wp:extent cx="1354455" cy="857250"/>
            <wp:effectExtent l="19050" t="0" r="0" b="0"/>
            <wp:wrapSquare wrapText="bothSides"/>
            <wp:docPr id="12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36195</wp:posOffset>
            </wp:positionV>
            <wp:extent cx="1381125" cy="895350"/>
            <wp:effectExtent l="19050" t="0" r="9525" b="0"/>
            <wp:wrapSquare wrapText="bothSides"/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3B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甲</w:t>
      </w:r>
      <w:r w:rsidRPr="000B63B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/>
          <w:sz w:val="28"/>
          <w:szCs w:val="28"/>
        </w:rPr>
        <w:t xml:space="preserve">)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(</w:t>
      </w:r>
      <w:r>
        <w:rPr>
          <w:rFonts w:ascii="標楷體" w:eastAsia="標楷體" w:hAnsi="標楷體" w:hint="eastAsia"/>
          <w:sz w:val="28"/>
          <w:szCs w:val="28"/>
        </w:rPr>
        <w:t>丙</w:t>
      </w:r>
      <w:r>
        <w:rPr>
          <w:rFonts w:ascii="標楷體" w:eastAsia="標楷體" w:hAnsi="標楷體"/>
          <w:sz w:val="28"/>
          <w:szCs w:val="28"/>
        </w:rPr>
        <w:t>)</w:t>
      </w:r>
    </w:p>
    <w:p w:rsidR="00A567DB" w:rsidRPr="001B2357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</w:p>
    <w:p w:rsidR="00A567DB" w:rsidRPr="001B2357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A567DB" w:rsidRPr="001B2357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7" w:name="Q2AR0720134"/>
      <w:bookmarkEnd w:id="16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水彩畫作</w:t>
      </w:r>
      <w:r>
        <w:rPr>
          <w:rFonts w:ascii="標楷體" w:eastAsia="標楷體" w:hAnsi="標楷體" w:hint="eastAsia"/>
          <w:sz w:val="28"/>
          <w:szCs w:val="28"/>
        </w:rPr>
        <w:t>(乙)</w:t>
      </w:r>
      <w:r w:rsidRPr="001B2357">
        <w:rPr>
          <w:rFonts w:ascii="標楷體" w:eastAsia="標楷體" w:hAnsi="標楷體" w:hint="eastAsia"/>
          <w:sz w:val="28"/>
          <w:szCs w:val="28"/>
        </w:rPr>
        <w:t>，最有可能以何種技法完成？(A)平塗法　(B)重疊法　(C)縫合法　(D)渲染法。</w:t>
      </w: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8" w:name="Q2AR0720212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圖示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，為何種版畫的製作原理？</w:t>
      </w:r>
      <w:r w:rsidRPr="001B2357">
        <w:rPr>
          <w:rFonts w:ascii="標楷體" w:eastAsia="標楷體" w:hAnsi="標楷體"/>
          <w:sz w:val="28"/>
          <w:szCs w:val="28"/>
        </w:rPr>
        <w:t>(A</w:t>
      </w:r>
      <w:r w:rsidRPr="001B235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凸版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B2357">
        <w:rPr>
          <w:rFonts w:ascii="標楷體" w:eastAsia="標楷體" w:hAnsi="標楷體"/>
          <w:sz w:val="28"/>
          <w:szCs w:val="28"/>
        </w:rPr>
        <w:t>(B</w:t>
      </w:r>
      <w:r w:rsidRPr="001B235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平版</w:t>
      </w:r>
      <w:r w:rsidRPr="001B2357">
        <w:rPr>
          <w:rFonts w:ascii="標楷體" w:eastAsia="標楷體" w:hAnsi="標楷體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sz w:val="28"/>
          <w:szCs w:val="28"/>
        </w:rPr>
        <w:t>凹版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(D)孔版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357">
        <w:rPr>
          <w:rFonts w:ascii="標楷體" w:eastAsia="標楷體" w:hAnsi="標楷體" w:hint="eastAsia"/>
          <w:sz w:val="28"/>
          <w:szCs w:val="28"/>
        </w:rPr>
        <w:t>版畫。</w:t>
      </w:r>
      <w:bookmarkEnd w:id="18"/>
    </w:p>
    <w:p w:rsidR="00A567DB" w:rsidRDefault="0071756C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left:0;text-align:left;margin-left:398.55pt;margin-top:34.5pt;width:54.75pt;height:75pt;z-index:251665408"/>
        </w:pict>
      </w:r>
      <w:r>
        <w:rPr>
          <w:rFonts w:ascii="標楷體" w:eastAsia="標楷體" w:hAnsi="標楷體"/>
          <w:noProof/>
          <w:sz w:val="28"/>
          <w:szCs w:val="28"/>
        </w:rPr>
        <w:pict>
          <v:group id="_x0000_s1029" style="position:absolute;left:0;text-align:left;margin-left:163.5pt;margin-top:35.3pt;width:215.55pt;height:75.6pt;z-index:251664384" coordorigin="1980,6045" coordsize="4311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80;top:6082;width:1205;height:1475">
              <v:imagedata r:id="rId20" o:title="1-2-4視點" croptop="22163f" cropbottom="21431f" cropright="17308f"/>
            </v:shape>
            <v:shape id="_x0000_s1031" type="#_x0000_t75" style="position:absolute;left:3555;top:6105;width:1222;height:1452">
              <v:imagedata r:id="rId20" o:title="1-2-4視點" croptop="-438f" cropbottom="44681f" cropright="17308f"/>
            </v:shape>
            <v:shape id="_x0000_s1032" type="#_x0000_t75" style="position:absolute;left:5018;top:6045;width:1273;height:1484">
              <v:imagedata r:id="rId20" o:title="1-2-4視點" croptop="44624f" cropright="17308f"/>
            </v:shape>
            <w10:wrap type="square"/>
          </v:group>
        </w:pict>
      </w:r>
      <w:r w:rsidR="00A567DB"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="00A567DB" w:rsidRPr="001B2357">
        <w:rPr>
          <w:rFonts w:ascii="標楷體" w:eastAsia="標楷體" w:hAnsi="標楷體"/>
          <w:sz w:val="28"/>
          <w:szCs w:val="28"/>
        </w:rPr>
        <w:t>）</w:t>
      </w:r>
      <w:r w:rsidR="00A567DB">
        <w:rPr>
          <w:rFonts w:ascii="標楷體" w:eastAsia="標楷體" w:hAnsi="標楷體" w:hint="eastAsia"/>
          <w:sz w:val="28"/>
          <w:szCs w:val="28"/>
        </w:rPr>
        <w:t>下列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>圖示</w:t>
      </w:r>
      <w:r w:rsidR="00A567DB">
        <w:rPr>
          <w:rFonts w:ascii="標楷體" w:eastAsia="標楷體" w:hAnsi="標楷體" w:hint="eastAsia"/>
          <w:sz w:val="28"/>
          <w:szCs w:val="28"/>
        </w:rPr>
        <w:t>何者是透明圓錐體的「仰視」視點的示意圖？</w:t>
      </w:r>
      <w:r w:rsidR="00A567DB" w:rsidRPr="001B2357">
        <w:rPr>
          <w:rFonts w:ascii="標楷體" w:eastAsia="標楷體" w:hAnsi="標楷體"/>
          <w:sz w:val="28"/>
          <w:szCs w:val="28"/>
        </w:rPr>
        <w:t>(A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>)</w:t>
      </w:r>
      <w:r w:rsidR="00A567DB">
        <w:rPr>
          <w:rFonts w:ascii="標楷體" w:eastAsia="標楷體" w:hAnsi="標楷體" w:hint="eastAsia"/>
          <w:sz w:val="28"/>
          <w:szCs w:val="28"/>
        </w:rPr>
        <w:t>甲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67DB" w:rsidRPr="001B2357">
        <w:rPr>
          <w:rFonts w:ascii="標楷體" w:eastAsia="標楷體" w:hAnsi="標楷體"/>
          <w:sz w:val="28"/>
          <w:szCs w:val="28"/>
        </w:rPr>
        <w:t>(B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>)</w:t>
      </w:r>
      <w:r w:rsidR="00A567DB">
        <w:rPr>
          <w:rFonts w:ascii="標楷體" w:eastAsia="標楷體" w:hAnsi="標楷體" w:hint="eastAsia"/>
          <w:sz w:val="28"/>
          <w:szCs w:val="28"/>
        </w:rPr>
        <w:t>乙</w:t>
      </w:r>
      <w:r w:rsidR="00A567DB" w:rsidRPr="001B2357">
        <w:rPr>
          <w:rFonts w:ascii="標楷體" w:eastAsia="標楷體" w:hAnsi="標楷體"/>
          <w:sz w:val="28"/>
          <w:szCs w:val="28"/>
        </w:rPr>
        <w:t xml:space="preserve">　(C)</w:t>
      </w:r>
      <w:r w:rsidR="00A567DB">
        <w:rPr>
          <w:rFonts w:ascii="標楷體" w:eastAsia="標楷體" w:hAnsi="標楷體" w:hint="eastAsia"/>
          <w:sz w:val="28"/>
          <w:szCs w:val="28"/>
        </w:rPr>
        <w:t>丙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 xml:space="preserve">　(D)</w:t>
      </w:r>
      <w:r w:rsidR="00A567DB">
        <w:rPr>
          <w:rFonts w:ascii="標楷體" w:eastAsia="標楷體" w:hAnsi="標楷體" w:hint="eastAsia"/>
          <w:sz w:val="28"/>
          <w:szCs w:val="28"/>
        </w:rPr>
        <w:t>丁</w:t>
      </w:r>
      <w:r w:rsidR="00A567DB" w:rsidRPr="001B2357">
        <w:rPr>
          <w:rFonts w:ascii="標楷體" w:eastAsia="標楷體" w:hAnsi="標楷體" w:hint="eastAsia"/>
          <w:sz w:val="28"/>
          <w:szCs w:val="28"/>
        </w:rPr>
        <w:t>。</w:t>
      </w:r>
      <w:r w:rsidR="00A567DB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A567DB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A567DB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A567DB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A567DB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A567DB" w:rsidRDefault="00A567DB" w:rsidP="00BD0CC6">
      <w:pPr>
        <w:pStyle w:val="a7"/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甲         乙         丙          丁</w:t>
      </w: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A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拍照或繪畫時，怎樣距離的取景，最能捕捉人物的神韻</w:t>
      </w:r>
      <w:r w:rsidRPr="001B2357">
        <w:rPr>
          <w:rFonts w:ascii="標楷體" w:eastAsia="標楷體" w:hAnsi="標楷體" w:hint="eastAsia"/>
          <w:sz w:val="28"/>
          <w:szCs w:val="28"/>
        </w:rPr>
        <w:t>？(A)</w:t>
      </w:r>
      <w:r>
        <w:rPr>
          <w:rFonts w:ascii="標楷體" w:eastAsia="標楷體" w:hAnsi="標楷體" w:hint="eastAsia"/>
          <w:sz w:val="28"/>
          <w:szCs w:val="28"/>
        </w:rPr>
        <w:t>近距離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(B)</w:t>
      </w:r>
      <w:r>
        <w:rPr>
          <w:rFonts w:ascii="標楷體" w:eastAsia="標楷體" w:hAnsi="標楷體" w:hint="eastAsia"/>
          <w:sz w:val="28"/>
          <w:szCs w:val="28"/>
        </w:rPr>
        <w:t>遠距離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sz w:val="28"/>
          <w:szCs w:val="28"/>
        </w:rPr>
        <w:t>中距離</w:t>
      </w:r>
      <w:r w:rsidRPr="001B2357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長距離</w:t>
      </w:r>
      <w:r w:rsidRPr="001B2357">
        <w:rPr>
          <w:rFonts w:ascii="標楷體" w:eastAsia="標楷體" w:hAnsi="標楷體" w:hint="eastAsia"/>
          <w:sz w:val="28"/>
          <w:szCs w:val="28"/>
        </w:rPr>
        <w:t>。</w:t>
      </w:r>
    </w:p>
    <w:p w:rsidR="00A567DB" w:rsidRPr="001B2357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19" w:name="Q2AR0720167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1B2357">
        <w:rPr>
          <w:rFonts w:ascii="標楷體" w:eastAsia="標楷體" w:hAnsi="標楷體" w:hint="eastAsia"/>
          <w:sz w:val="28"/>
          <w:szCs w:val="28"/>
        </w:rPr>
        <w:t>孔雀開屏的構圖，有向四方拓展的感覺，是屬於什麼樣的構圖形式？(A)</w:t>
      </w:r>
      <w:r>
        <w:rPr>
          <w:rFonts w:ascii="標楷體" w:eastAsia="標楷體" w:hAnsi="標楷體" w:hint="eastAsia"/>
          <w:sz w:val="28"/>
          <w:szCs w:val="28"/>
        </w:rPr>
        <w:t>對角線構圖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(B)三角形構圖　(C)</w:t>
      </w:r>
      <w:r>
        <w:rPr>
          <w:rFonts w:ascii="標楷體" w:eastAsia="標楷體" w:hAnsi="標楷體" w:hint="eastAsia"/>
          <w:sz w:val="28"/>
          <w:szCs w:val="28"/>
        </w:rPr>
        <w:t>輻射構圖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(D)圓形構圖。</w:t>
      </w:r>
    </w:p>
    <w:bookmarkEnd w:id="19"/>
    <w:p w:rsidR="00A567DB" w:rsidRPr="00AC3F9F" w:rsidRDefault="00A567DB" w:rsidP="00BD0CC6">
      <w:pPr>
        <w:pStyle w:val="a7"/>
        <w:numPr>
          <w:ilvl w:val="0"/>
          <w:numId w:val="1"/>
        </w:numPr>
        <w:spacing w:before="50" w:line="300" w:lineRule="exact"/>
        <w:rPr>
          <w:rFonts w:ascii="標楷體" w:eastAsia="標楷體" w:hAnsi="標楷體"/>
          <w:sz w:val="28"/>
          <w:szCs w:val="28"/>
        </w:rPr>
      </w:pPr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C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下列何者不能</w:t>
      </w:r>
      <w:r w:rsidRPr="00AC3F9F">
        <w:rPr>
          <w:rFonts w:ascii="標楷體" w:eastAsia="標楷體" w:hAnsi="標楷體" w:hint="eastAsia"/>
          <w:sz w:val="28"/>
          <w:szCs w:val="28"/>
        </w:rPr>
        <w:t>作為印刷製版的材料</w:t>
      </w:r>
      <w:r w:rsidRPr="001B2357">
        <w:rPr>
          <w:rFonts w:ascii="標楷體" w:eastAsia="標楷體" w:hAnsi="標楷體" w:hint="eastAsia"/>
          <w:sz w:val="28"/>
          <w:szCs w:val="28"/>
        </w:rPr>
        <w:t>？(A)</w:t>
      </w:r>
      <w:r w:rsidRPr="00AC3F9F">
        <w:rPr>
          <w:rFonts w:ascii="標楷體" w:eastAsia="標楷體" w:hAnsi="標楷體" w:hint="eastAsia"/>
          <w:sz w:val="28"/>
          <w:szCs w:val="28"/>
        </w:rPr>
        <w:t>木板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(B)</w:t>
      </w:r>
      <w:r w:rsidRPr="00AC3F9F">
        <w:rPr>
          <w:rFonts w:ascii="標楷體" w:eastAsia="標楷體" w:hAnsi="標楷體" w:hint="eastAsia"/>
          <w:sz w:val="28"/>
          <w:szCs w:val="28"/>
        </w:rPr>
        <w:t>金屬版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sz w:val="28"/>
          <w:szCs w:val="28"/>
        </w:rPr>
        <w:t>漁</w:t>
      </w:r>
      <w:r w:rsidRPr="00AC3F9F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357">
        <w:rPr>
          <w:rFonts w:ascii="標楷體" w:eastAsia="標楷體" w:hAnsi="標楷體" w:hint="eastAsia"/>
          <w:sz w:val="28"/>
          <w:szCs w:val="28"/>
        </w:rPr>
        <w:t>(D)</w:t>
      </w:r>
      <w:r w:rsidRPr="00AC3F9F">
        <w:rPr>
          <w:rFonts w:ascii="標楷體" w:eastAsia="標楷體" w:hAnsi="標楷體" w:hint="eastAsia"/>
          <w:sz w:val="28"/>
          <w:szCs w:val="28"/>
        </w:rPr>
        <w:t>絹網</w:t>
      </w:r>
      <w:r w:rsidRPr="001B2357">
        <w:rPr>
          <w:rFonts w:ascii="標楷體" w:eastAsia="標楷體" w:hAnsi="標楷體" w:hint="eastAsia"/>
          <w:sz w:val="28"/>
          <w:szCs w:val="28"/>
        </w:rPr>
        <w:t>。</w:t>
      </w:r>
    </w:p>
    <w:p w:rsidR="00A567DB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bookmarkStart w:id="20" w:name="Q2AR0720137"/>
      <w:bookmarkEnd w:id="17"/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Pr="001B235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關於「渲染法」</w:t>
      </w:r>
      <w:r w:rsidRPr="001B2357">
        <w:rPr>
          <w:rFonts w:ascii="標楷體" w:eastAsia="標楷體" w:hAnsi="標楷體" w:hint="eastAsia"/>
          <w:sz w:val="28"/>
          <w:szCs w:val="28"/>
        </w:rPr>
        <w:t>說明，下列何者</w:t>
      </w:r>
      <w:r w:rsidRPr="001B2357">
        <w:rPr>
          <w:rFonts w:ascii="標楷體" w:eastAsia="標楷體" w:hAnsi="標楷體" w:hint="eastAsia"/>
          <w:sz w:val="28"/>
          <w:szCs w:val="28"/>
          <w:u w:val="double"/>
        </w:rPr>
        <w:t>有誤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Pr="001B2357">
        <w:rPr>
          <w:rFonts w:ascii="標楷體" w:eastAsia="標楷體" w:hAnsi="標楷體" w:hint="eastAsia"/>
          <w:sz w:val="28"/>
          <w:szCs w:val="28"/>
        </w:rPr>
        <w:t>(A)水分的表現相當重要　(B)須先將畫紙打溼再作畫　(C)顏料與水分之間的關係是</w:t>
      </w:r>
      <w:r w:rsidRPr="00821B67">
        <w:rPr>
          <w:rFonts w:ascii="標楷體" w:eastAsia="標楷體" w:hAnsi="標楷體" w:hint="eastAsia"/>
          <w:sz w:val="28"/>
          <w:szCs w:val="28"/>
        </w:rPr>
        <w:t>表現朦朧的美感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(D)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Pr="001B2357">
        <w:rPr>
          <w:rFonts w:ascii="標楷體" w:eastAsia="標楷體" w:hAnsi="標楷體" w:hint="eastAsia"/>
          <w:sz w:val="28"/>
          <w:szCs w:val="28"/>
        </w:rPr>
        <w:t>需留意傾斜畫紙，水分才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Pr="001B2357">
        <w:rPr>
          <w:rFonts w:ascii="標楷體" w:eastAsia="標楷體" w:hAnsi="標楷體" w:hint="eastAsia"/>
          <w:sz w:val="28"/>
          <w:szCs w:val="28"/>
        </w:rPr>
        <w:t>會自然流動。</w:t>
      </w:r>
      <w:bookmarkStart w:id="21" w:name="Q2AR0720139"/>
      <w:bookmarkEnd w:id="20"/>
    </w:p>
    <w:p w:rsidR="00A567DB" w:rsidRPr="00821B67" w:rsidRDefault="00A567DB" w:rsidP="00BD0CC6">
      <w:pPr>
        <w:pStyle w:val="a7"/>
        <w:numPr>
          <w:ilvl w:val="0"/>
          <w:numId w:val="1"/>
        </w:numPr>
        <w:spacing w:before="50" w:line="300" w:lineRule="exact"/>
        <w:rPr>
          <w:rFonts w:ascii="標楷體" w:eastAsia="標楷體" w:hAnsi="標楷體"/>
          <w:sz w:val="28"/>
          <w:szCs w:val="28"/>
        </w:rPr>
      </w:pPr>
      <w:r w:rsidRPr="00821B6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B</w:t>
      </w:r>
      <w:r w:rsidRPr="00821B67">
        <w:rPr>
          <w:rFonts w:ascii="標楷體" w:eastAsia="標楷體" w:hAnsi="標楷體"/>
          <w:sz w:val="28"/>
          <w:szCs w:val="28"/>
        </w:rPr>
        <w:t>）</w:t>
      </w:r>
      <w:r w:rsidRPr="00821B67">
        <w:rPr>
          <w:rFonts w:ascii="標楷體" w:eastAsia="標楷體" w:hAnsi="標楷體" w:hint="eastAsia"/>
          <w:sz w:val="28"/>
          <w:szCs w:val="28"/>
        </w:rPr>
        <w:t>空氣中的水氣與塵埃會遮蔽視線，因此離觀者越遠的物體，輪廓越</w:t>
      </w:r>
      <w:r>
        <w:rPr>
          <w:rFonts w:ascii="標楷體" w:eastAsia="標楷體" w:hAnsi="標楷體" w:hint="eastAsia"/>
          <w:sz w:val="28"/>
          <w:szCs w:val="28"/>
        </w:rPr>
        <w:t>模糊</w:t>
      </w:r>
      <w:r w:rsidRPr="00821B67">
        <w:rPr>
          <w:rFonts w:ascii="標楷體" w:eastAsia="標楷體" w:hAnsi="標楷體" w:hint="eastAsia"/>
          <w:sz w:val="28"/>
          <w:szCs w:val="28"/>
        </w:rPr>
        <w:t>，色澤越黯淡帶</w:t>
      </w:r>
      <w:r w:rsidRPr="001B2357">
        <w:rPr>
          <w:rFonts w:ascii="標楷體" w:eastAsia="標楷體" w:hAnsi="標楷體" w:hint="eastAsia"/>
          <w:sz w:val="28"/>
          <w:szCs w:val="28"/>
        </w:rPr>
        <w:t>？(A)</w:t>
      </w:r>
      <w:r w:rsidRPr="00821B67">
        <w:rPr>
          <w:rFonts w:ascii="標楷體" w:eastAsia="標楷體" w:hAnsi="標楷體" w:hint="eastAsia"/>
          <w:sz w:val="28"/>
          <w:szCs w:val="28"/>
        </w:rPr>
        <w:t>暖色調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(B)</w:t>
      </w:r>
      <w:r>
        <w:rPr>
          <w:rFonts w:ascii="標楷體" w:eastAsia="標楷體" w:hAnsi="標楷體" w:hint="eastAsia"/>
          <w:sz w:val="28"/>
          <w:szCs w:val="28"/>
        </w:rPr>
        <w:t>冷</w:t>
      </w:r>
      <w:r w:rsidRPr="00821B67">
        <w:rPr>
          <w:rFonts w:ascii="標楷體" w:eastAsia="標楷體" w:hAnsi="標楷體" w:hint="eastAsia"/>
          <w:sz w:val="28"/>
          <w:szCs w:val="28"/>
        </w:rPr>
        <w:t>色調</w:t>
      </w:r>
      <w:r w:rsidRPr="001B2357">
        <w:rPr>
          <w:rFonts w:ascii="標楷體" w:eastAsia="標楷體" w:hAnsi="標楷體" w:hint="eastAsia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sz w:val="28"/>
          <w:szCs w:val="28"/>
        </w:rPr>
        <w:t>中性</w:t>
      </w:r>
      <w:r w:rsidRPr="00821B67">
        <w:rPr>
          <w:rFonts w:ascii="標楷體" w:eastAsia="標楷體" w:hAnsi="標楷體" w:hint="eastAsia"/>
          <w:sz w:val="28"/>
          <w:szCs w:val="28"/>
        </w:rPr>
        <w:t>色調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357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Pr="00821B67">
        <w:rPr>
          <w:rFonts w:ascii="標楷體" w:eastAsia="標楷體" w:hAnsi="標楷體" w:hint="eastAsia"/>
          <w:sz w:val="28"/>
          <w:szCs w:val="28"/>
        </w:rPr>
        <w:t>色調</w:t>
      </w:r>
      <w:r w:rsidRPr="001B2357">
        <w:rPr>
          <w:rFonts w:ascii="標楷體" w:eastAsia="標楷體" w:hAnsi="標楷體" w:hint="eastAsia"/>
          <w:sz w:val="28"/>
          <w:szCs w:val="28"/>
        </w:rPr>
        <w:t>。</w:t>
      </w:r>
    </w:p>
    <w:bookmarkEnd w:id="21"/>
    <w:p w:rsidR="00A567DB" w:rsidRPr="00A15948" w:rsidRDefault="00A567DB" w:rsidP="00BD0CC6">
      <w:pPr>
        <w:pStyle w:val="a7"/>
        <w:numPr>
          <w:ilvl w:val="0"/>
          <w:numId w:val="1"/>
        </w:num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  <w:r w:rsidRPr="001B2357">
        <w:rPr>
          <w:rFonts w:ascii="標楷體" w:eastAsia="標楷體" w:hAnsi="標楷體"/>
          <w:sz w:val="28"/>
          <w:szCs w:val="28"/>
        </w:rPr>
        <w:t>（</w:t>
      </w:r>
      <w:r w:rsidR="00455B7B">
        <w:rPr>
          <w:rFonts w:ascii="標楷體" w:eastAsia="標楷體" w:hAnsi="標楷體" w:hint="eastAsia"/>
          <w:sz w:val="28"/>
          <w:szCs w:val="28"/>
        </w:rPr>
        <w:t>D</w:t>
      </w:r>
      <w:r w:rsidRPr="001B2357">
        <w:rPr>
          <w:rFonts w:ascii="標楷體" w:eastAsia="標楷體" w:hAnsi="標楷體"/>
          <w:sz w:val="28"/>
          <w:szCs w:val="28"/>
        </w:rPr>
        <w:t>）</w:t>
      </w:r>
      <w:r w:rsidRPr="00C22536">
        <w:rPr>
          <w:rFonts w:ascii="標楷體" w:eastAsia="標楷體" w:hAnsi="標楷體" w:hint="eastAsia"/>
          <w:sz w:val="28"/>
          <w:szCs w:val="28"/>
        </w:rPr>
        <w:t xml:space="preserve">下列敘述何者有誤？　</w:t>
      </w:r>
      <w:r w:rsidRPr="00C22536">
        <w:rPr>
          <w:rFonts w:ascii="標楷體" w:eastAsia="標楷體" w:hAnsi="標楷體"/>
          <w:sz w:val="28"/>
          <w:szCs w:val="28"/>
        </w:rPr>
        <w:t>(A</w:t>
      </w:r>
      <w:r w:rsidRPr="00C22536">
        <w:rPr>
          <w:rFonts w:ascii="標楷體" w:eastAsia="標楷體" w:hAnsi="標楷體" w:hint="eastAsia"/>
          <w:sz w:val="28"/>
          <w:szCs w:val="28"/>
        </w:rPr>
        <w:t xml:space="preserve">)將紙放在銅板上，利用鉛筆擦印出銅板的形狀，是版畫原理  </w:t>
      </w:r>
      <w:r w:rsidRPr="00C22536">
        <w:rPr>
          <w:rFonts w:ascii="標楷體" w:eastAsia="標楷體" w:hAnsi="標楷體"/>
          <w:sz w:val="28"/>
          <w:szCs w:val="28"/>
        </w:rPr>
        <w:t>(B</w:t>
      </w:r>
      <w:r w:rsidRPr="00C22536">
        <w:rPr>
          <w:rFonts w:ascii="標楷體" w:eastAsia="標楷體" w:hAnsi="標楷體" w:hint="eastAsia"/>
          <w:sz w:val="28"/>
          <w:szCs w:val="28"/>
        </w:rPr>
        <w:t>)</w:t>
      </w:r>
      <w:r w:rsidRPr="001B2357">
        <w:rPr>
          <w:rFonts w:ascii="標楷體" w:eastAsia="標楷體" w:hAnsi="標楷體" w:hint="eastAsia"/>
          <w:sz w:val="28"/>
          <w:szCs w:val="28"/>
        </w:rPr>
        <w:t>中元普渡時，我們所燒的金紙，上面的圖案也是用版畫原理所製成的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2536">
        <w:rPr>
          <w:rFonts w:ascii="標楷體" w:eastAsia="標楷體" w:hAnsi="標楷體"/>
          <w:sz w:val="28"/>
          <w:szCs w:val="28"/>
        </w:rPr>
        <w:t>(C</w:t>
      </w:r>
      <w:r w:rsidRPr="00C22536">
        <w:rPr>
          <w:rFonts w:ascii="標楷體" w:eastAsia="標楷體" w:hAnsi="標楷體" w:hint="eastAsia"/>
          <w:sz w:val="28"/>
          <w:szCs w:val="28"/>
        </w:rPr>
        <w:t>)</w:t>
      </w:r>
      <w:r w:rsidRPr="001B2357">
        <w:rPr>
          <w:rFonts w:ascii="標楷體" w:eastAsia="標楷體" w:hAnsi="標楷體" w:hint="eastAsia"/>
          <w:sz w:val="28"/>
          <w:szCs w:val="28"/>
        </w:rPr>
        <w:t>以顏料塗在葉面上，並轉印在紙上，呈現出清晰的葉脈紋路，這個拓印的動作，便是版畫原理</w:t>
      </w:r>
      <w:r w:rsidRPr="00C22536">
        <w:rPr>
          <w:rFonts w:ascii="標楷體" w:eastAsia="標楷體" w:hAnsi="標楷體" w:hint="eastAsia"/>
          <w:sz w:val="28"/>
          <w:szCs w:val="28"/>
        </w:rPr>
        <w:t>(D)版畫是</w:t>
      </w:r>
      <w:r>
        <w:rPr>
          <w:rFonts w:ascii="標楷體" w:eastAsia="標楷體" w:hAnsi="標楷體" w:hint="eastAsia"/>
          <w:sz w:val="28"/>
          <w:szCs w:val="28"/>
        </w:rPr>
        <w:t>單</w:t>
      </w:r>
      <w:r w:rsidRPr="00C22536">
        <w:rPr>
          <w:rFonts w:ascii="標楷體" w:eastAsia="標楷體" w:hAnsi="標楷體" w:hint="eastAsia"/>
          <w:sz w:val="28"/>
          <w:szCs w:val="28"/>
        </w:rPr>
        <w:t>數性的創作藝術。</w:t>
      </w:r>
    </w:p>
    <w:p w:rsidR="00513143" w:rsidRPr="00A567DB" w:rsidRDefault="00513143" w:rsidP="00BD0CC6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53512" w:rsidRPr="00F10681" w:rsidRDefault="00C53512" w:rsidP="00BD0CC6">
      <w:pPr>
        <w:spacing w:beforeLines="50" w:before="200" w:line="30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:rsidR="00CC7372" w:rsidRPr="00CC7372" w:rsidRDefault="00CC7372" w:rsidP="00BD0CC6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CC7372" w:rsidRPr="00CC7372" w:rsidRDefault="00CC7372" w:rsidP="00BD0CC6">
      <w:pPr>
        <w:spacing w:beforeLines="50" w:before="200" w:line="300" w:lineRule="exact"/>
        <w:jc w:val="both"/>
        <w:rPr>
          <w:rFonts w:ascii="標楷體" w:eastAsia="標楷體" w:hAnsi="標楷體"/>
          <w:sz w:val="28"/>
          <w:szCs w:val="28"/>
        </w:rPr>
      </w:pPr>
    </w:p>
    <w:p w:rsidR="00B6342A" w:rsidRPr="00CC7372" w:rsidRDefault="00B6342A" w:rsidP="00513143">
      <w:pPr>
        <w:spacing w:beforeLines="50" w:before="200" w:line="300" w:lineRule="exact"/>
        <w:rPr>
          <w:rFonts w:ascii="標楷體" w:eastAsia="標楷體" w:hAnsi="標楷體"/>
          <w:sz w:val="28"/>
          <w:szCs w:val="28"/>
        </w:rPr>
      </w:pPr>
    </w:p>
    <w:p w:rsidR="00B6342A" w:rsidRPr="00B6342A" w:rsidRDefault="00B6342A" w:rsidP="00513143">
      <w:pPr>
        <w:pStyle w:val="ab"/>
        <w:spacing w:beforeLines="50" w:before="200" w:line="300" w:lineRule="exact"/>
        <w:ind w:leftChars="0" w:left="1020"/>
        <w:rPr>
          <w:rFonts w:ascii="BiauKai" w:eastAsia="BiauKai" w:hAnsi="BiauKai"/>
        </w:rPr>
      </w:pPr>
    </w:p>
    <w:sectPr w:rsidR="00B6342A" w:rsidRPr="00B6342A" w:rsidSect="00F10681">
      <w:pgSz w:w="14572" w:h="20639" w:code="12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6C" w:rsidRDefault="0071756C" w:rsidP="00F10681">
      <w:r>
        <w:separator/>
      </w:r>
    </w:p>
  </w:endnote>
  <w:endnote w:type="continuationSeparator" w:id="0">
    <w:p w:rsidR="0071756C" w:rsidRDefault="0071756C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Std-W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6C" w:rsidRDefault="0071756C" w:rsidP="00F10681">
      <w:r>
        <w:separator/>
      </w:r>
    </w:p>
  </w:footnote>
  <w:footnote w:type="continuationSeparator" w:id="0">
    <w:p w:rsidR="0071756C" w:rsidRDefault="0071756C" w:rsidP="00F1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22C"/>
    <w:multiLevelType w:val="singleLevel"/>
    <w:tmpl w:val="EA64AF0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9353C05"/>
    <w:multiLevelType w:val="hybridMultilevel"/>
    <w:tmpl w:val="92042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77B99"/>
    <w:multiLevelType w:val="hybridMultilevel"/>
    <w:tmpl w:val="D0CCB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90171"/>
    <w:multiLevelType w:val="hybridMultilevel"/>
    <w:tmpl w:val="E7A2E720"/>
    <w:lvl w:ilvl="0" w:tplc="EA64AF06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11047"/>
    <w:multiLevelType w:val="singleLevel"/>
    <w:tmpl w:val="EB9C7B1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416053F2"/>
    <w:multiLevelType w:val="hybridMultilevel"/>
    <w:tmpl w:val="7708D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FB615F"/>
    <w:multiLevelType w:val="hybridMultilevel"/>
    <w:tmpl w:val="6D84B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6F337B"/>
    <w:multiLevelType w:val="hybridMultilevel"/>
    <w:tmpl w:val="81565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5C6794"/>
    <w:multiLevelType w:val="hybridMultilevel"/>
    <w:tmpl w:val="E6421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DB50A3"/>
    <w:multiLevelType w:val="hybridMultilevel"/>
    <w:tmpl w:val="87E26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430ACF"/>
    <w:multiLevelType w:val="hybridMultilevel"/>
    <w:tmpl w:val="AE266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CE2"/>
    <w:rsid w:val="00164DC8"/>
    <w:rsid w:val="002772D1"/>
    <w:rsid w:val="002D3B83"/>
    <w:rsid w:val="003357C2"/>
    <w:rsid w:val="00432162"/>
    <w:rsid w:val="00455B7B"/>
    <w:rsid w:val="004F3BC0"/>
    <w:rsid w:val="00513143"/>
    <w:rsid w:val="00590C2B"/>
    <w:rsid w:val="005B52CF"/>
    <w:rsid w:val="0071756C"/>
    <w:rsid w:val="007338C1"/>
    <w:rsid w:val="007509B5"/>
    <w:rsid w:val="00754BC8"/>
    <w:rsid w:val="008364E9"/>
    <w:rsid w:val="00A567DB"/>
    <w:rsid w:val="00AA3BAD"/>
    <w:rsid w:val="00AF1D8A"/>
    <w:rsid w:val="00B205C5"/>
    <w:rsid w:val="00B6342A"/>
    <w:rsid w:val="00BD0CC6"/>
    <w:rsid w:val="00BD66EF"/>
    <w:rsid w:val="00BF21B3"/>
    <w:rsid w:val="00C53512"/>
    <w:rsid w:val="00CC6E6F"/>
    <w:rsid w:val="00CC7372"/>
    <w:rsid w:val="00DB29D7"/>
    <w:rsid w:val="00DB3416"/>
    <w:rsid w:val="00E463B8"/>
    <w:rsid w:val="00EF6CE2"/>
    <w:rsid w:val="00F10681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D0905-AD6D-46AF-A2A3-7218005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06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0681"/>
    <w:rPr>
      <w:sz w:val="20"/>
      <w:szCs w:val="20"/>
    </w:rPr>
  </w:style>
  <w:style w:type="paragraph" w:customStyle="1" w:styleId="a7">
    <w:name w:val="國中題目"/>
    <w:basedOn w:val="a"/>
    <w:rsid w:val="00B6342A"/>
    <w:pPr>
      <w:adjustRightInd w:val="0"/>
      <w:snapToGrid w:val="0"/>
    </w:pPr>
    <w:rPr>
      <w:rFonts w:ascii="Times New Roman" w:eastAsia="新細明體" w:hAnsi="Times New Roman" w:cs="Times New Roman"/>
      <w:kern w:val="0"/>
    </w:rPr>
  </w:style>
  <w:style w:type="table" w:styleId="a8">
    <w:name w:val="Table Grid"/>
    <w:basedOn w:val="a1"/>
    <w:uiPriority w:val="39"/>
    <w:rsid w:val="00B634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34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34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徐子晴</dc:creator>
  <cp:keywords/>
  <dc:description/>
  <cp:lastModifiedBy>classcomputerA</cp:lastModifiedBy>
  <cp:revision>18</cp:revision>
  <cp:lastPrinted>2019-05-17T19:39:00Z</cp:lastPrinted>
  <dcterms:created xsi:type="dcterms:W3CDTF">2019-05-25T02:21:00Z</dcterms:created>
  <dcterms:modified xsi:type="dcterms:W3CDTF">2019-05-28T12:44:00Z</dcterms:modified>
</cp:coreProperties>
</file>